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方正小标宋_GBK" w:cs="Times New Roman"/>
          <w:sz w:val="40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spacing w:val="-15"/>
          <w:sz w:val="40"/>
          <w:szCs w:val="40"/>
          <w:lang w:val="en-US" w:eastAsia="zh-CN"/>
        </w:rPr>
        <w:t xml:space="preserve">  喀什市人民政府</w:t>
      </w:r>
      <w:r>
        <w:rPr>
          <w:rFonts w:hint="default" w:ascii="Times New Roman" w:hAnsi="Times New Roman" w:eastAsia="方正小标宋_GBK" w:cs="Times New Roman"/>
          <w:spacing w:val="9"/>
          <w:sz w:val="40"/>
          <w:szCs w:val="40"/>
        </w:rPr>
        <w:t>征地补偿安置方案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根据《中华人民共和国土地管理法》第四十七条、第四十八条，《中华人民共和国土地管理法实施条例》第二十七条、第二十八条，《新疆维吾尔自治区实施&lt;中华人民共和国土地管理法&gt;办法》第二十六条的规定，依据征收土地预公告、拟征收土地现状调查和社会稳定风险评估情况，现将拟定征收土地补偿安置方案的有关事项公告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8" w:firstLineChars="200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7"/>
          <w:sz w:val="32"/>
          <w:szCs w:val="32"/>
        </w:rPr>
        <w:t>一、征收范围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本次拟征收位于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荒地乡金胡杨村、莫尔吐木村、萨依巴格村、园艺场村，帕哈太克里乡帕万拉村、索古鲁克村，色满乡阿塔古村、阿塔洪村、墩艾日克村、库科艾日克村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范围内，拟征收农民集体所有土地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0.7088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公顷，具体位置详见附图。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实际征收土地范围以最终批准文件为准。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8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7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7"/>
          <w:sz w:val="32"/>
          <w:szCs w:val="32"/>
        </w:rPr>
        <w:t>二、征收目的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根据《中华人民共和国土地管理法》第四十五条的规定，本次拟征收土地目的为由政府组织实施的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市政设施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需要用地，符合公共利益的需要。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8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7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7"/>
          <w:sz w:val="32"/>
          <w:szCs w:val="32"/>
        </w:rPr>
        <w:t>三、土地现状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70" w:lineRule="exact"/>
        <w:ind w:left="121" w:right="261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</w:pPr>
      <w:r>
        <w:rPr>
          <w:rFonts w:hint="default" w:ascii="Times New Roman" w:hAnsi="Times New Roman" w:eastAsia="方正仿宋_GBK" w:cs="Times New Roman"/>
          <w:snapToGrid/>
          <w:sz w:val="32"/>
          <w:szCs w:val="32"/>
          <w:lang w:val="en-US" w:eastAsia="en-US" w:bidi="ug-CN"/>
        </w:rPr>
        <w:t>根据拟征收土地现状调查情况，本次拟征收土地现状如下</w:t>
      </w:r>
      <w:r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  <w:t>: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</w:pPr>
      <w:r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  <w:t>1、拟征收荒地乡金胡杨村集体所有土地0.0062公顷（0.093亩）。其中，农用地0.0062公顷（0.093亩），含园地0.0031公顷（0.0465亩）、其他农用地0.0031公顷（0.0465亩）；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</w:pPr>
      <w:r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  <w:t>2、拟征收荒地乡莫尔吐木村集体所有土地0.1077公顷（1.6155亩）。其中，农用地0.1056公顷（1.584亩），含耕地0.0995公顷（1.4925亩）、园地0.0031公顷（0.0465亩）、林地0.0009公顷（0.0135亩）、其他农用地0.0021公顷（0.0315亩），建设用地0.0021公顷（0.0315亩）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</w:pPr>
      <w:r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  <w:t>3、拟征收荒地乡萨依巴格村集体所有土地0.4269公顷（6.4035亩）。其中，农用地0.4194公顷（6.291亩），含耕地0.3831公顷（5.7465亩）、林地0.002公顷（0.03亩）、其他农用地0.0343公顷（0.5145亩），建设用地0.0075公顷（0.1125亩）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</w:pPr>
      <w:r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  <w:t>4、拟征收荒地乡园艺场村集体所有土地0.0069公顷（0.1035亩）。其中，农用地0.0069公顷（0.1035亩），含园地0.0069公顷（0.1035亩）；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</w:pPr>
      <w:r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  <w:t>5、拟征收帕哈太克里乡帕万拉村集体所有土地0.0905公顷（1.3575亩）。其中，农用地0.0905公顷（1.3575亩），含耕地0.0832公顷（1.248亩）、林地0.0031公顷（0.0465亩）、其他农用地0.0042公顷（0.063亩）；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</w:pPr>
      <w:r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  <w:t>6、拟征收帕哈太克里乡索古鲁克村集体所有土地0.0151公顷（0.2265亩）。其中，农用地0.012公顷（0.18亩），含耕地0.0069公顷（0.1035亩）、林地0.0051公顷（0.0765亩），建设用地0.0031公顷（0.0465亩）；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</w:pPr>
      <w:r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  <w:t>7、拟征收色满乡阿塔古村集体所有土地0.01公顷（0.15亩）。其中，农用地0.0069公顷（0.1035亩），含耕地0.0038公顷（0.057亩）、林地0.0031公顷（0.0465亩）建设用地0.0031公顷（0.0465亩）；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</w:pPr>
      <w:r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  <w:t>8、拟征收色满乡墩艾日克村集体所有土地0.0291公顷（0.4365亩）。其中，农用地0.0096公顷（0.144亩），含耕地0.0065公顷（0.0975亩）、林地0.0031公顷（0.0465亩），建设用地0.0195公顷（0.2925亩）；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 w:bidi="ug-CN"/>
        </w:rPr>
        <w:t>9、拟征收色满乡库科艾日克村集体所有土地0.0164公顷（0.246亩）。其中，0.0164公顷（0.246亩），含耕地0.0149公顷（0.2235亩）、林地0.0015公顷（0.0225亩）。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6"/>
          <w:sz w:val="32"/>
          <w:szCs w:val="32"/>
        </w:rPr>
        <w:t>四、补偿方式和标准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9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9"/>
          <w:sz w:val="32"/>
          <w:szCs w:val="32"/>
        </w:rPr>
        <w:t>（一）土地补偿费和安置补助费标准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根据《关于重新公布自治区征收农用地区片综合地价标准的通知》（新自然资规〔2024〕1号）的规定，土地补偿费标准为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21.6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万元/公顷，安置补助费标准为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>50.4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万元/公顷。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9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9"/>
          <w:sz w:val="32"/>
          <w:szCs w:val="32"/>
        </w:rPr>
        <w:t>（二）青苗补偿标准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按《关于下发自治区国土资源系统土地管理行政事业性收费标准的通知》（新计价房〔2001〕500号）、《关于公布实施自治区征地统一年产值标准的通知》（新国土资发〔2011〕19号）的规定执行。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79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9"/>
          <w:sz w:val="32"/>
          <w:szCs w:val="32"/>
        </w:rPr>
        <w:t>（三）地上附着物补偿标准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地上附着物补偿按《自治区重点建设项目征地拆迁补偿标准》（新国土资发〔2009〕131号）的规定执行。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3" w:firstLineChars="200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spacing w:val="-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-5"/>
          <w:sz w:val="32"/>
          <w:szCs w:val="32"/>
        </w:rPr>
        <w:t>农村村民住宅和其他房屋</w:t>
      </w:r>
      <w:r>
        <w:rPr>
          <w:rFonts w:hint="eastAsia" w:ascii="Times New Roman" w:hAnsi="Times New Roman" w:eastAsia="方正仿宋_GBK" w:cs="Times New Roman"/>
          <w:b/>
          <w:bCs/>
          <w:spacing w:val="-5"/>
          <w:sz w:val="32"/>
          <w:szCs w:val="32"/>
          <w:lang w:val="en-US" w:eastAsia="zh-CN"/>
        </w:rPr>
        <w:t>补偿标准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涉及农村村民住宅和其他房屋的，遵照《自治区重点建设项目征地拆迁补偿标准》（新国土资发〔2009〕131号）的规定执行。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6"/>
          <w:sz w:val="32"/>
          <w:szCs w:val="32"/>
        </w:rPr>
        <w:t>五、安置对象、方式及社会保障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本次征收土地涉及被征地农民的安置和社会保障按照《关于完善自治区被征地农民参加基本养老保险有关政策的通知》（新人社发〔2017〕86号）的规定执行。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  <w:t>特此公告。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en-US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4" w:firstLineChars="200"/>
        <w:jc w:val="righ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 xml:space="preserve">                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B5D58C1-C2CF-41C1-B9B2-AAFDB4F695F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1880CF9-84DB-4C2C-B2EE-87151127529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C639AE3-06D5-4045-A2E1-840A5F5F7C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869"/>
      <w:rPr>
        <w:rFonts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64881"/>
    <w:multiLevelType w:val="singleLevel"/>
    <w:tmpl w:val="74D6488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5161F"/>
    <w:rsid w:val="006E4A62"/>
    <w:rsid w:val="01154EDD"/>
    <w:rsid w:val="024A470B"/>
    <w:rsid w:val="03697BFD"/>
    <w:rsid w:val="060F45F1"/>
    <w:rsid w:val="06562220"/>
    <w:rsid w:val="075F30F8"/>
    <w:rsid w:val="07E00A0F"/>
    <w:rsid w:val="08253C58"/>
    <w:rsid w:val="09092C22"/>
    <w:rsid w:val="09403496"/>
    <w:rsid w:val="0A6839FC"/>
    <w:rsid w:val="0B2039FB"/>
    <w:rsid w:val="0CA912FB"/>
    <w:rsid w:val="10C15D90"/>
    <w:rsid w:val="12C245C5"/>
    <w:rsid w:val="13557A16"/>
    <w:rsid w:val="13E454B0"/>
    <w:rsid w:val="161A0B74"/>
    <w:rsid w:val="163868AA"/>
    <w:rsid w:val="16753D96"/>
    <w:rsid w:val="17A7505C"/>
    <w:rsid w:val="17BD20FF"/>
    <w:rsid w:val="18D56FD4"/>
    <w:rsid w:val="19297FBA"/>
    <w:rsid w:val="19E27EA0"/>
    <w:rsid w:val="1BBE26B9"/>
    <w:rsid w:val="1CBF4223"/>
    <w:rsid w:val="1D497F91"/>
    <w:rsid w:val="1D7D7B19"/>
    <w:rsid w:val="1D8965DF"/>
    <w:rsid w:val="1EBC4B43"/>
    <w:rsid w:val="1FB30D56"/>
    <w:rsid w:val="1FEA41A7"/>
    <w:rsid w:val="21415B46"/>
    <w:rsid w:val="23D26F32"/>
    <w:rsid w:val="23EF7940"/>
    <w:rsid w:val="24572958"/>
    <w:rsid w:val="260D1C69"/>
    <w:rsid w:val="26211C70"/>
    <w:rsid w:val="2643451A"/>
    <w:rsid w:val="26D46848"/>
    <w:rsid w:val="2D480265"/>
    <w:rsid w:val="2D4A7B39"/>
    <w:rsid w:val="2D5524DE"/>
    <w:rsid w:val="2DB80F46"/>
    <w:rsid w:val="2E261ADB"/>
    <w:rsid w:val="2E33325B"/>
    <w:rsid w:val="2E36184F"/>
    <w:rsid w:val="30B62529"/>
    <w:rsid w:val="314241FA"/>
    <w:rsid w:val="335E433E"/>
    <w:rsid w:val="34815534"/>
    <w:rsid w:val="358A4B7B"/>
    <w:rsid w:val="36F124CE"/>
    <w:rsid w:val="36F54725"/>
    <w:rsid w:val="377E31E4"/>
    <w:rsid w:val="3851621F"/>
    <w:rsid w:val="38CE5AC2"/>
    <w:rsid w:val="39D23390"/>
    <w:rsid w:val="3BF22272"/>
    <w:rsid w:val="3C8C1F1C"/>
    <w:rsid w:val="3DB54DD9"/>
    <w:rsid w:val="3E824C4E"/>
    <w:rsid w:val="3EFB04F9"/>
    <w:rsid w:val="3FB253FB"/>
    <w:rsid w:val="3FF21F03"/>
    <w:rsid w:val="4175161F"/>
    <w:rsid w:val="423F358D"/>
    <w:rsid w:val="437A5885"/>
    <w:rsid w:val="442E06CB"/>
    <w:rsid w:val="444E7AB7"/>
    <w:rsid w:val="44F71EFD"/>
    <w:rsid w:val="45607AB8"/>
    <w:rsid w:val="45F6387B"/>
    <w:rsid w:val="46F86111"/>
    <w:rsid w:val="4726763D"/>
    <w:rsid w:val="47CD163B"/>
    <w:rsid w:val="47FD05D7"/>
    <w:rsid w:val="4B271F48"/>
    <w:rsid w:val="4BEF1B80"/>
    <w:rsid w:val="4C133CD2"/>
    <w:rsid w:val="4C6A5A4A"/>
    <w:rsid w:val="4D377F73"/>
    <w:rsid w:val="4F314280"/>
    <w:rsid w:val="4FE35B43"/>
    <w:rsid w:val="50833A85"/>
    <w:rsid w:val="5292215D"/>
    <w:rsid w:val="531225F7"/>
    <w:rsid w:val="531C39B6"/>
    <w:rsid w:val="5573453C"/>
    <w:rsid w:val="57C956CF"/>
    <w:rsid w:val="59FD3E19"/>
    <w:rsid w:val="5AA3073F"/>
    <w:rsid w:val="5BC86C25"/>
    <w:rsid w:val="5C535134"/>
    <w:rsid w:val="5D4B3CA7"/>
    <w:rsid w:val="603C0CB4"/>
    <w:rsid w:val="607C4315"/>
    <w:rsid w:val="61DA5A55"/>
    <w:rsid w:val="627E711E"/>
    <w:rsid w:val="62944DD7"/>
    <w:rsid w:val="641B6B36"/>
    <w:rsid w:val="64BC23C3"/>
    <w:rsid w:val="65E34551"/>
    <w:rsid w:val="664F72DD"/>
    <w:rsid w:val="67A621D7"/>
    <w:rsid w:val="6A615EE7"/>
    <w:rsid w:val="6AE35231"/>
    <w:rsid w:val="6DF828B2"/>
    <w:rsid w:val="7194581F"/>
    <w:rsid w:val="71B27028"/>
    <w:rsid w:val="733F2B3D"/>
    <w:rsid w:val="742324DB"/>
    <w:rsid w:val="74AF784E"/>
    <w:rsid w:val="75C458AB"/>
    <w:rsid w:val="76375D4D"/>
    <w:rsid w:val="77931A6B"/>
    <w:rsid w:val="786D1EFA"/>
    <w:rsid w:val="789D523F"/>
    <w:rsid w:val="78C97416"/>
    <w:rsid w:val="79532E9E"/>
    <w:rsid w:val="7A5C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2246</Words>
  <Characters>2748</Characters>
  <Lines>0</Lines>
  <Paragraphs>0</Paragraphs>
  <TotalTime>31</TotalTime>
  <ScaleCrop>false</ScaleCrop>
  <LinksUpToDate>false</LinksUpToDate>
  <CharactersWithSpaces>2835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2025-05-24T08:21:00Z</dcterms:created>
  <dc:creator>胡鹏</dc:creator>
  <cp:lastModifiedBy>Administrator</cp:lastModifiedBy>
  <cp:lastPrinted>2026-02-11T05:46:00Z</cp:lastPrinted>
  <dcterms:modified xsi:type="dcterms:W3CDTF">2026-02-12T06:46:40Z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8245DB776F434CC0A307022F8D74872E_13</vt:lpwstr>
  </property>
  <property fmtid="{D5CDD505-2E9C-101B-9397-08002B2CF9AE}" pid="4" name="KSOTemplateDocerSaveRecord">
    <vt:lpwstr>eyJoZGlkIjoiMmY3Nzk4NzcxYzE3ZjA2ZDlmZDdjNTE2ZmZmNjE3YTciLCJ1c2VySWQiOiI0NDg3NTk3OTAifQ==</vt:lpwstr>
  </property>
</Properties>
</file>