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0"/>
          <w:szCs w:val="40"/>
        </w:rPr>
      </w:pPr>
      <w:r>
        <w:rPr>
          <w:rFonts w:hint="eastAsia" w:ascii="宋体" w:hAnsi="宋体" w:eastAsia="宋体" w:cs="宋体"/>
          <w:b/>
          <w:bCs/>
          <w:sz w:val="40"/>
          <w:szCs w:val="40"/>
        </w:rPr>
        <w:t>2021年度喀什市财政衔接推进乡村振兴补助</w:t>
      </w:r>
    </w:p>
    <w:p>
      <w:pPr>
        <w:jc w:val="center"/>
        <w:rPr>
          <w:rFonts w:hint="eastAsia" w:ascii="宋体" w:hAnsi="宋体" w:eastAsia="宋体" w:cs="宋体"/>
          <w:b/>
          <w:bCs/>
          <w:sz w:val="40"/>
          <w:szCs w:val="40"/>
        </w:rPr>
      </w:pPr>
      <w:r>
        <w:rPr>
          <w:rFonts w:hint="eastAsia" w:ascii="宋体" w:hAnsi="宋体" w:eastAsia="宋体" w:cs="宋体"/>
          <w:b/>
          <w:bCs/>
          <w:sz w:val="40"/>
          <w:szCs w:val="40"/>
        </w:rPr>
        <w:t>资金情况说明</w:t>
      </w:r>
    </w:p>
    <w:p>
      <w:pPr>
        <w:rPr>
          <w:rFonts w:hint="eastAsia"/>
        </w:rPr>
      </w:pPr>
    </w:p>
    <w:p>
      <w:pPr>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喀什市累计到位用于巩固拓展脱贫攻坚成果同乡村振兴有效衔接资金5.496亿元，其中:财政衔接推进乡村振兴补助资金3.79亿元;其他涉农整合资金1.2亿元;一般地方政府债券资金(用于巩固拓展脱贫攻坚成果同乡村振兴有效衔接)0.5亿元，地区配套资金0.006亿元。上述资金已全部分配下达各单位，资金分配下达及时率达到100%，无滞拨、缓拨的问题。</w:t>
      </w: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ind w:firstLine="640" w:firstLineChars="200"/>
        <w:jc w:val="cente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mY1OGRmNzg0M2Y5MmQyZTk0YjU5NWQwN2ZlYWEifQ=="/>
  </w:docVars>
  <w:rsids>
    <w:rsidRoot w:val="05E07EB7"/>
    <w:rsid w:val="05E07EB7"/>
    <w:rsid w:val="6105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219</Characters>
  <Lines>0</Lines>
  <Paragraphs>0</Paragraphs>
  <TotalTime>2</TotalTime>
  <ScaleCrop>false</ScaleCrop>
  <LinksUpToDate>false</LinksUpToDate>
  <CharactersWithSpaces>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2023-08-12T03:19:00Z</dcterms:created>
  <dc:creator>ASUS</dc:creator>
  <cp:lastModifiedBy>ASUS</cp:lastModifiedBy>
  <dcterms:modified xsi:type="dcterms:W3CDTF">2023-08-12T03:23:14Z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E42419374911462DA77E87AF9C9EE48A_11</vt:lpwstr>
  </property>
</Properties>
</file>