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89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BEBEB" w:sz="4" w:space="15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0"/>
          <w:szCs w:val="40"/>
          <w:shd w:val="clear" w:fill="FFFFFF"/>
        </w:rPr>
        <w:t>喀什市2026年1—4月经济运行情况</w:t>
      </w:r>
    </w:p>
    <w:p w14:paraId="65BED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一、经济运行总体情况</w:t>
      </w:r>
    </w:p>
    <w:p w14:paraId="7C8EAB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——规上工业增加值5.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亿元，同比增长1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.2%。</w:t>
      </w:r>
    </w:p>
    <w:p w14:paraId="4CF97D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——固定资产投资（不含农户）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45.23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p w14:paraId="42194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——限额以上社会消费品零售总额33.07亿元，同比增长4.3%。</w:t>
      </w:r>
    </w:p>
    <w:p w14:paraId="2EAFB6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——一般公共预算收入11.74亿元，同比增长10.0%；一般公共预算支出36.10亿元，同比增长5.5%。</w:t>
      </w:r>
    </w:p>
    <w:p w14:paraId="130E9C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——进出口总额73.62亿元，同比增长26.9%，其中：出口73.51亿元，同比增长26.8%；进口1055.57万元。</w:t>
      </w:r>
    </w:p>
    <w:p w14:paraId="61F4B3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——金融机构各项存款余额1116.82亿元，同比增长6.9%；金融机构各项贷款余额624.56亿元，同比增长10.3%。</w:t>
      </w:r>
    </w:p>
    <w:p w14:paraId="3B66E6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——全社会用电量12.26亿千瓦时，同比增长20.1%。</w:t>
      </w:r>
    </w:p>
    <w:p w14:paraId="1D50AC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——居民消费价格指数（CPI）同比增长1.4%。</w:t>
      </w:r>
    </w:p>
    <w:p w14:paraId="1A719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——市场主体10.16万户，同比下降3.2%。其中：1—4月新注册登记市场主体5859户，同比增长10.4%。</w:t>
      </w:r>
    </w:p>
    <w:p w14:paraId="58F7E2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——民航客运量155.39万人次，同比增长11.5%；货运量6284.84吨，同比增长14.6%。铁路客运量154.71万人次，同比增长8.6%，货运量76.33万吨，同比下降28.3%。</w:t>
      </w:r>
    </w:p>
    <w:p w14:paraId="549557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</w:pPr>
    </w:p>
    <w:p w14:paraId="4054A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</w:pPr>
    </w:p>
    <w:p w14:paraId="2ED3A3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</w:rPr>
        <w:t>二、经济运行主要特点</w:t>
      </w:r>
    </w:p>
    <w:p w14:paraId="5F502A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（一）规上工业平稳增长，制造业贡献突出</w:t>
      </w:r>
    </w:p>
    <w:p w14:paraId="5EC97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1—4月，全市规模以上工业增加值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同比增长1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.2%。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按门类分，规上制造业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增加值2.17亿元，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79.2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%；规上电力热力、燃气及水生产和供应业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增加值3.37亿元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，同比下降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8.9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%。</w:t>
      </w:r>
    </w:p>
    <w:p w14:paraId="7E9340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（二）投资运行总体平稳，第三产业支撑作用稳步提升</w:t>
      </w:r>
    </w:p>
    <w:p w14:paraId="1DE4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1—4月，全市固定资产投资（不含农户）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45.23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亿元，同比增长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%。</w:t>
      </w:r>
    </w:p>
    <w:p w14:paraId="77C29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（三）消费市场稳步回暖，经济运行平稳向好</w:t>
      </w:r>
    </w:p>
    <w:p w14:paraId="014BEC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1—4月，全市限额以上社会消费品零售总额33.07亿元，同比增长4.3%。按经营所在地分，城镇消费品零售额29.91亿元，同比增长2.3%；乡村消费品零售额3.16亿元，同比增长29.9%。</w:t>
      </w:r>
    </w:p>
    <w:p w14:paraId="38351F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42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pacing w:val="0"/>
          <w:sz w:val="32"/>
          <w:szCs w:val="32"/>
          <w:shd w:val="clear" w:fill="FFFFFF"/>
        </w:rPr>
        <w:t>汽车类实现零售额9.23亿元，同比增长43.3%；石油及制品类实现零售额14.15亿元，同比下降7.4%；中西药品类实现零售额1.54亿元，同比增长18.1%。</w:t>
      </w:r>
    </w:p>
    <w:p w14:paraId="6D98AE18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48CF"/>
    <w:rsid w:val="043B617E"/>
    <w:rsid w:val="0F1E0C3C"/>
    <w:rsid w:val="27F15041"/>
    <w:rsid w:val="35013FB3"/>
    <w:rsid w:val="36ED48CF"/>
    <w:rsid w:val="3DF52681"/>
    <w:rsid w:val="3EB67F91"/>
    <w:rsid w:val="53D14213"/>
    <w:rsid w:val="63394FD5"/>
    <w:rsid w:val="67BF5AB4"/>
    <w:rsid w:val="74FC2BFE"/>
    <w:rsid w:val="7EB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方正仿宋_GBK" w:cstheme="minorBidi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874</Characters>
  <Lines>0</Lines>
  <Paragraphs>0</Paragraphs>
  <TotalTime>2</TotalTime>
  <ScaleCrop>false</ScaleCrop>
  <LinksUpToDate>false</LinksUpToDate>
  <CharactersWithSpaces>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2026-06-22T01:53:00Z</dcterms:created>
  <dc:creator>Administrator</dc:creator>
  <cp:lastModifiedBy>CR7</cp:lastModifiedBy>
  <cp:lastPrinted>2026-06-22T02:14:00Z</cp:lastPrinted>
  <dcterms:modified xsi:type="dcterms:W3CDTF">2026-06-23T10:16:04Z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eyJoZGlkIjoiZWY5ZDkwYTVkYzJkNDM3YzE4MmFjOWM0ZGQyMzBmYWYiLCJ1c2VySWQiOiI0MTIxNTE0MjYifQ==</vt:lpwstr>
  </property>
  <property fmtid="{D5CDD505-2E9C-101B-9397-08002B2CF9AE}" pid="4" name="ICV">
    <vt:lpwstr>98FB556B56C347C5A4F248F963B651C4_13</vt:lpwstr>
  </property>
</Properties>
</file>