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方正小标宋_GBK" w:hAnsi="方正小标宋_GBK" w:eastAsia="方正小标宋_GBK" w:cs="方正小标宋_GBK"/>
          <w:b w:val="0"/>
          <w:bCs w:val="0"/>
          <w:kern w:val="44"/>
          <w:sz w:val="40"/>
          <w:szCs w:val="40"/>
          <w:lang w:val="en-US" w:eastAsia="zh-CN" w:bidi="ar-SA"/>
        </w:rPr>
      </w:pPr>
      <w:r>
        <w:rPr>
          <w:rFonts w:hint="default" w:ascii="方正小标宋_GBK" w:hAnsi="方正小标宋_GBK" w:eastAsia="方正小标宋_GBK" w:cs="方正小标宋_GBK"/>
          <w:b w:val="0"/>
          <w:bCs w:val="0"/>
          <w:kern w:val="44"/>
          <w:sz w:val="40"/>
          <w:szCs w:val="40"/>
          <w:lang w:val="en-US" w:eastAsia="zh-CN" w:bidi="ar-SA"/>
        </w:rPr>
        <w:t>喀什万达广场建设项目（商业、酒店及住宅楼）万达城南区一标段“10·7”一般高处坠落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大黑_GBK" w:cs="Times New Roman"/>
          <w:sz w:val="32"/>
          <w:szCs w:val="32"/>
          <w:lang w:eastAsia="zh-CN"/>
        </w:rPr>
      </w:pPr>
      <w:r>
        <w:rPr>
          <w:rFonts w:hint="default" w:ascii="方正小标宋_GBK" w:hAnsi="方正小标宋_GBK" w:eastAsia="方正小标宋_GBK" w:cs="方正小标宋_GBK"/>
          <w:b w:val="0"/>
          <w:bCs w:val="0"/>
          <w:kern w:val="44"/>
          <w:sz w:val="40"/>
          <w:szCs w:val="40"/>
          <w:lang w:val="en-US" w:eastAsia="zh-CN" w:bidi="ar-SA"/>
        </w:rPr>
        <w:t>亡人事故</w:t>
      </w:r>
      <w:r>
        <w:rPr>
          <w:rFonts w:hint="default" w:ascii="Times New Roman" w:hAnsi="Times New Roman" w:eastAsia="方正小标宋_GBK" w:cs="Times New Roman"/>
          <w:b w:val="0"/>
          <w:bCs w:val="0"/>
          <w:sz w:val="40"/>
          <w:szCs w:val="40"/>
          <w:lang w:val="en-US" w:eastAsia="zh-CN"/>
        </w:rPr>
        <w:t>调查评估报告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一、评估概况</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color w:val="auto"/>
          <w:sz w:val="32"/>
          <w:szCs w:val="32"/>
          <w:highlight w:val="none"/>
          <w:lang w:val="en-US" w:eastAsia="zh-CN"/>
        </w:rPr>
        <w:t>2024年10月7日13</w:t>
      </w:r>
      <w:r>
        <w:rPr>
          <w:rFonts w:hint="eastAsia" w:ascii="Times New Roman" w:hAnsi="Times New Roman" w:eastAsia="方正仿宋_GBK" w:cs="Times New Roman"/>
          <w:color w:val="auto"/>
          <w:sz w:val="32"/>
          <w:szCs w:val="32"/>
          <w:highlight w:val="none"/>
          <w:lang w:val="en-US" w:eastAsia="zh-CN"/>
        </w:rPr>
        <w:t>时</w:t>
      </w:r>
      <w:r>
        <w:rPr>
          <w:rFonts w:hint="default" w:ascii="Times New Roman" w:hAnsi="Times New Roman" w:eastAsia="方正仿宋_GBK" w:cs="Times New Roman"/>
          <w:color w:val="auto"/>
          <w:sz w:val="32"/>
          <w:szCs w:val="32"/>
          <w:highlight w:val="none"/>
          <w:lang w:val="en-US" w:eastAsia="zh-CN"/>
        </w:rPr>
        <w:t>15分许，喀什万达广场建设项目（商业、酒店及住宅楼）万达城南区一标段</w:t>
      </w:r>
      <w:r>
        <w:rPr>
          <w:rFonts w:hint="eastAsia" w:ascii="Times New Roman" w:hAnsi="Times New Roman" w:eastAsia="方正仿宋_GBK" w:cs="Times New Roman"/>
          <w:color w:val="auto"/>
          <w:sz w:val="32"/>
          <w:szCs w:val="32"/>
          <w:highlight w:val="none"/>
          <w:lang w:val="en-US" w:eastAsia="zh-CN"/>
        </w:rPr>
        <w:t>xx</w:t>
      </w:r>
      <w:r>
        <w:rPr>
          <w:rFonts w:hint="default" w:ascii="Times New Roman" w:hAnsi="Times New Roman" w:eastAsia="方正仿宋_GBK" w:cs="Times New Roman"/>
          <w:color w:val="auto"/>
          <w:sz w:val="32"/>
          <w:szCs w:val="32"/>
          <w:highlight w:val="none"/>
          <w:lang w:val="en-US" w:eastAsia="zh-CN"/>
        </w:rPr>
        <w:t>#楼发生一起高处坠落事故，造成1人受伤，经医院抢救无效死亡，</w:t>
      </w:r>
      <w:r>
        <w:rPr>
          <w:rFonts w:hint="default" w:ascii="Times New Roman" w:hAnsi="Times New Roman" w:eastAsia="方正仿宋_GBK" w:cs="Times New Roman"/>
          <w:color w:val="auto"/>
          <w:sz w:val="32"/>
          <w:szCs w:val="32"/>
          <w:highlight w:val="none"/>
          <w:lang w:eastAsia="zh-CN"/>
        </w:rPr>
        <w:t>直接经济损失</w:t>
      </w:r>
      <w:r>
        <w:rPr>
          <w:rFonts w:hint="default" w:ascii="Times New Roman" w:hAnsi="Times New Roman" w:eastAsia="方正仿宋_GBK" w:cs="Times New Roman"/>
          <w:color w:val="auto"/>
          <w:sz w:val="32"/>
          <w:szCs w:val="32"/>
          <w:highlight w:val="none"/>
          <w:shd w:val="clear" w:color="auto" w:fill="auto"/>
          <w:lang w:val="en-US" w:eastAsia="zh-CN"/>
        </w:rPr>
        <w:t>140万元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sz w:val="32"/>
          <w:szCs w:val="32"/>
        </w:rPr>
        <w:t>事故发生后，</w:t>
      </w:r>
      <w:r>
        <w:rPr>
          <w:rFonts w:hint="default" w:ascii="Times New Roman" w:hAnsi="Times New Roman" w:eastAsia="方正仿宋_GBK" w:cs="Times New Roman"/>
          <w:b w:val="0"/>
          <w:bCs w:val="0"/>
          <w:sz w:val="32"/>
          <w:szCs w:val="32"/>
          <w:lang w:eastAsia="zh-CN"/>
        </w:rPr>
        <w:t>市委、</w:t>
      </w:r>
      <w:r>
        <w:rPr>
          <w:rFonts w:hint="eastAsia"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政府高度重视，立即成立事故调查组对事故经过、原因、事故责任、相关处理情况等进行调查，</w:t>
      </w:r>
      <w:r>
        <w:rPr>
          <w:rFonts w:hint="default" w:ascii="Times New Roman" w:hAnsi="Times New Roman" w:eastAsia="方正仿宋_GBK" w:cs="Times New Roman"/>
          <w:color w:val="auto"/>
          <w:spacing w:val="6"/>
          <w:sz w:val="32"/>
          <w:szCs w:val="32"/>
          <w:lang w:eastAsia="zh-CN"/>
        </w:rPr>
        <w:t>市政府</w:t>
      </w:r>
      <w:r>
        <w:rPr>
          <w:rFonts w:hint="default" w:ascii="Times New Roman" w:hAnsi="Times New Roman" w:eastAsia="方正仿宋_GBK" w:cs="Times New Roman"/>
          <w:b w:val="0"/>
          <w:bCs w:val="0"/>
          <w:sz w:val="32"/>
          <w:szCs w:val="32"/>
        </w:rPr>
        <w:t>于202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日批复结案。按照《生产安全事故报告和调查处理条例》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国务院令第493号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规定及《自治区生产安全事故报告、调查处理和评估工作指南》要求，202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由</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人民政府组织</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安</w:t>
      </w:r>
      <w:r>
        <w:rPr>
          <w:rFonts w:hint="eastAsia" w:ascii="Times New Roman" w:hAnsi="Times New Roman" w:eastAsia="方正仿宋_GBK" w:cs="Times New Roman"/>
          <w:b w:val="0"/>
          <w:bCs w:val="0"/>
          <w:sz w:val="32"/>
          <w:szCs w:val="32"/>
          <w:lang w:eastAsia="zh-CN"/>
        </w:rPr>
        <w:t>防</w:t>
      </w:r>
      <w:r>
        <w:rPr>
          <w:rFonts w:hint="default" w:ascii="Times New Roman" w:hAnsi="Times New Roman" w:eastAsia="方正仿宋_GBK" w:cs="Times New Roman"/>
          <w:b w:val="0"/>
          <w:bCs w:val="0"/>
          <w:sz w:val="32"/>
          <w:szCs w:val="32"/>
        </w:rPr>
        <w:t>办实施</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eastAsia="zh-CN"/>
        </w:rPr>
        <w:t>成立了</w:t>
      </w:r>
      <w:r>
        <w:rPr>
          <w:rFonts w:hint="default" w:ascii="Times New Roman" w:hAnsi="Times New Roman" w:eastAsia="方正仿宋_GBK" w:cs="Times New Roman"/>
          <w:b w:val="0"/>
          <w:bCs w:val="0"/>
          <w:sz w:val="32"/>
          <w:szCs w:val="32"/>
        </w:rPr>
        <w:t>由</w:t>
      </w:r>
      <w:r>
        <w:rPr>
          <w:rFonts w:hint="default" w:ascii="Times New Roman" w:hAnsi="Times New Roman" w:eastAsia="方正仿宋_GBK" w:cs="Times New Roman"/>
          <w:b w:val="0"/>
          <w:bCs w:val="0"/>
          <w:sz w:val="32"/>
          <w:szCs w:val="32"/>
          <w:lang w:val="en-US" w:eastAsia="zh-CN"/>
        </w:rPr>
        <w:t>市委</w:t>
      </w:r>
      <w:r>
        <w:rPr>
          <w:rFonts w:hint="eastAsia" w:ascii="Times New Roman" w:hAnsi="Times New Roman" w:eastAsia="方正仿宋_GBK" w:cs="Times New Roman"/>
          <w:b w:val="0"/>
          <w:bCs w:val="0"/>
          <w:sz w:val="32"/>
          <w:szCs w:val="32"/>
          <w:lang w:val="en-US" w:eastAsia="zh-CN"/>
        </w:rPr>
        <w:t>相关领导</w:t>
      </w:r>
      <w:r>
        <w:rPr>
          <w:rFonts w:hint="default" w:ascii="Times New Roman" w:hAnsi="Times New Roman" w:eastAsia="方正仿宋_GBK" w:cs="Times New Roman"/>
          <w:b w:val="0"/>
          <w:bCs w:val="0"/>
          <w:sz w:val="32"/>
          <w:szCs w:val="32"/>
          <w:lang w:val="en-US" w:eastAsia="zh-CN"/>
        </w:rPr>
        <w:t>为组长，市人民政府</w:t>
      </w:r>
      <w:r>
        <w:rPr>
          <w:rFonts w:hint="eastAsia" w:ascii="Times New Roman" w:hAnsi="Times New Roman" w:eastAsia="方正仿宋_GBK" w:cs="Times New Roman"/>
          <w:b w:val="0"/>
          <w:bCs w:val="0"/>
          <w:sz w:val="32"/>
          <w:szCs w:val="32"/>
          <w:lang w:val="en-US" w:eastAsia="zh-CN"/>
        </w:rPr>
        <w:t>相关领导</w:t>
      </w:r>
      <w:r>
        <w:rPr>
          <w:rFonts w:hint="default" w:ascii="Times New Roman" w:hAnsi="Times New Roman" w:eastAsia="方正仿宋_GBK" w:cs="Times New Roman"/>
          <w:b w:val="0"/>
          <w:bCs w:val="0"/>
          <w:sz w:val="32"/>
          <w:szCs w:val="32"/>
          <w:lang w:val="en-US" w:eastAsia="zh-CN"/>
        </w:rPr>
        <w:t>为副组长，纪委监委、住建局、应急管理局、总工会、公安局、人力资源和社会保障局</w:t>
      </w:r>
      <w:r>
        <w:rPr>
          <w:rFonts w:hint="default" w:ascii="Times New Roman" w:hAnsi="Times New Roman" w:eastAsia="方正仿宋_GBK" w:cs="Times New Roman"/>
          <w:b w:val="0"/>
          <w:bCs w:val="0"/>
          <w:sz w:val="32"/>
          <w:szCs w:val="32"/>
        </w:rPr>
        <w:t>等部门相关同志为组员的事故调查评估组</w:t>
      </w:r>
      <w:r>
        <w:rPr>
          <w:rFonts w:hint="default" w:ascii="Times New Roman" w:hAnsi="Times New Roman" w:eastAsia="方正仿宋_GBK" w:cs="Times New Roman"/>
          <w:b w:val="0"/>
          <w:bCs w:val="0"/>
          <w:kern w:val="44"/>
          <w:sz w:val="32"/>
          <w:szCs w:val="32"/>
          <w:lang w:val="en-US" w:eastAsia="zh-CN" w:bidi="ar-SA"/>
        </w:rPr>
        <w:t>，依据《喀什万达广场建设项目（商业、酒店及住宅楼）万达城南区一标段</w:t>
      </w:r>
      <w:r>
        <w:rPr>
          <w:rFonts w:hint="eastAsia" w:ascii="Times New Roman" w:hAnsi="Times New Roman" w:eastAsia="方正仿宋_GBK" w:cs="Times New Roman"/>
          <w:b w:val="0"/>
          <w:bCs w:val="0"/>
          <w:kern w:val="44"/>
          <w:sz w:val="32"/>
          <w:szCs w:val="32"/>
          <w:lang w:val="en-US" w:eastAsia="zh-CN" w:bidi="ar-SA"/>
        </w:rPr>
        <w:t>“</w:t>
      </w:r>
      <w:r>
        <w:rPr>
          <w:rFonts w:hint="default" w:ascii="Times New Roman" w:hAnsi="Times New Roman" w:eastAsia="方正仿宋_GBK" w:cs="Times New Roman"/>
          <w:b w:val="0"/>
          <w:bCs w:val="0"/>
          <w:kern w:val="44"/>
          <w:sz w:val="32"/>
          <w:szCs w:val="32"/>
          <w:lang w:val="en-US" w:eastAsia="zh-CN" w:bidi="ar-SA"/>
        </w:rPr>
        <w:t>10·7</w:t>
      </w:r>
      <w:r>
        <w:rPr>
          <w:rFonts w:hint="eastAsia" w:ascii="Times New Roman" w:hAnsi="Times New Roman" w:eastAsia="方正仿宋_GBK" w:cs="Times New Roman"/>
          <w:b w:val="0"/>
          <w:bCs w:val="0"/>
          <w:kern w:val="44"/>
          <w:sz w:val="32"/>
          <w:szCs w:val="32"/>
          <w:lang w:val="en-US" w:eastAsia="zh-CN" w:bidi="ar-SA"/>
        </w:rPr>
        <w:t>”</w:t>
      </w:r>
      <w:r>
        <w:rPr>
          <w:rFonts w:hint="default" w:ascii="Times New Roman" w:hAnsi="Times New Roman" w:eastAsia="方正仿宋_GBK" w:cs="Times New Roman"/>
          <w:b w:val="0"/>
          <w:bCs w:val="0"/>
          <w:kern w:val="44"/>
          <w:sz w:val="32"/>
          <w:szCs w:val="32"/>
          <w:lang w:val="en-US" w:eastAsia="zh-CN" w:bidi="ar-SA"/>
        </w:rPr>
        <w:t>一般高处坠落亡人事故</w:t>
      </w:r>
      <w:r>
        <w:rPr>
          <w:rFonts w:hint="eastAsia" w:ascii="Times New Roman" w:hAnsi="Times New Roman" w:eastAsia="方正仿宋_GBK" w:cs="Times New Roman"/>
          <w:b w:val="0"/>
          <w:bCs w:val="0"/>
          <w:kern w:val="44"/>
          <w:sz w:val="32"/>
          <w:szCs w:val="32"/>
          <w:lang w:val="en-US" w:eastAsia="zh-CN" w:bidi="ar-SA"/>
        </w:rPr>
        <w:t>调查</w:t>
      </w:r>
      <w:r>
        <w:rPr>
          <w:rFonts w:hint="eastAsia" w:ascii="Times New Roman" w:hAnsi="Times New Roman" w:eastAsia="方正仿宋_GBK" w:cs="Times New Roman"/>
          <w:b w:val="0"/>
          <w:bCs w:val="0"/>
          <w:sz w:val="32"/>
          <w:szCs w:val="32"/>
          <w:lang w:val="en-US" w:eastAsia="zh-CN"/>
        </w:rPr>
        <w:t>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以下简称事故报告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，梳理出事故责任追究、有关部门履行监管职责、落实事故整改措施情况</w:t>
      </w:r>
      <w:r>
        <w:rPr>
          <w:rFonts w:hint="default" w:ascii="Times New Roman" w:hAnsi="Times New Roman" w:eastAsia="方正仿宋_GBK" w:cs="Times New Roman"/>
          <w:b w:val="0"/>
          <w:bCs w:val="0"/>
          <w:sz w:val="32"/>
          <w:szCs w:val="32"/>
          <w:lang w:eastAsia="zh-CN"/>
        </w:rPr>
        <w:t>等</w:t>
      </w:r>
      <w:r>
        <w:rPr>
          <w:rFonts w:hint="default" w:ascii="Times New Roman" w:hAnsi="Times New Roman" w:eastAsia="方正仿宋_GBK" w:cs="Times New Roman"/>
          <w:b w:val="0"/>
          <w:bCs w:val="0"/>
          <w:sz w:val="32"/>
          <w:szCs w:val="32"/>
        </w:rPr>
        <w:t>方面的情况，评估组采取调阅事故原始档案、查阅相关文件资料、现场核查等方式，深入开展评估工作，并形成了事故责任追究和整改措施落实情况的评估报告。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eastAsia="zh-CN"/>
        </w:rPr>
        <w:t>对责任单位及有关责任人处理及赔偿情况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（一）对</w:t>
      </w:r>
      <w:r>
        <w:rPr>
          <w:rFonts w:hint="eastAsia" w:ascii="方正楷体_GBK" w:hAnsi="方正楷体_GBK" w:eastAsia="方正楷体_GBK" w:cs="方正楷体_GBK"/>
          <w:b/>
          <w:bCs/>
          <w:sz w:val="32"/>
          <w:szCs w:val="32"/>
          <w:lang w:val="en-US" w:eastAsia="zh-CN"/>
        </w:rPr>
        <w:t>事故有关责任单位的</w:t>
      </w:r>
      <w:r>
        <w:rPr>
          <w:rFonts w:hint="eastAsia" w:ascii="方正楷体_GBK" w:hAnsi="方正楷体_GBK" w:eastAsia="方正楷体_GBK" w:cs="方正楷体_GBK"/>
          <w:b/>
          <w:bCs/>
          <w:sz w:val="32"/>
          <w:szCs w:val="32"/>
          <w:lang w:eastAsia="zh-CN"/>
        </w:rPr>
        <w:t>处理情况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1.新疆拓晨建设工程有限公司违反了《中华人民共和国安全生产法》第二十八条第一款、第四款，第四十一条第一款、第二款，第四十五条的规定，依据《中华人民共和国安全生产法》第一百一十四条第一款</w:t>
      </w:r>
      <w:r>
        <w:rPr>
          <w:rFonts w:hint="eastAsia" w:ascii="Times New Roman" w:hAnsi="Times New Roman" w:eastAsia="方正仿宋_GBK" w:cs="Times New Roman"/>
          <w:sz w:val="32"/>
          <w:szCs w:val="32"/>
          <w:lang w:val="en-US" w:eastAsia="zh-CN"/>
        </w:rPr>
        <w:t>第一项</w:t>
      </w:r>
      <w:r>
        <w:rPr>
          <w:rFonts w:hint="default" w:ascii="Times New Roman" w:hAnsi="Times New Roman" w:eastAsia="方正仿宋_GBK" w:cs="Times New Roman"/>
          <w:sz w:val="32"/>
          <w:szCs w:val="32"/>
          <w:lang w:val="en-US" w:eastAsia="zh-CN"/>
        </w:rPr>
        <w:t>的规定，市应急管理局</w:t>
      </w:r>
      <w:r>
        <w:rPr>
          <w:rFonts w:hint="eastAsia" w:ascii="Times New Roman" w:hAnsi="Times New Roman" w:eastAsia="方正仿宋_GBK" w:cs="Times New Roman"/>
          <w:sz w:val="32"/>
          <w:szCs w:val="32"/>
          <w:lang w:val="en-US" w:eastAsia="zh-CN"/>
        </w:rPr>
        <w:t>于2025年4月17日</w:t>
      </w:r>
      <w:r>
        <w:rPr>
          <w:rFonts w:hint="default" w:ascii="Times New Roman" w:hAnsi="Times New Roman" w:eastAsia="方正仿宋_GBK" w:cs="Times New Roman"/>
          <w:sz w:val="32"/>
          <w:szCs w:val="32"/>
          <w:lang w:val="en-US" w:eastAsia="zh-CN"/>
        </w:rPr>
        <w:t>对新疆拓晨建设工程有限公司作出处人民币3</w:t>
      </w:r>
      <w:r>
        <w:rPr>
          <w:rFonts w:hint="eastAsia" w:ascii="Times New Roman" w:hAnsi="Times New Roman" w:eastAsia="方正仿宋_GBK" w:cs="Times New Roman"/>
          <w:sz w:val="32"/>
          <w:szCs w:val="32"/>
          <w:lang w:val="en-US" w:eastAsia="zh-CN"/>
        </w:rPr>
        <w:t>00000</w:t>
      </w:r>
      <w:r>
        <w:rPr>
          <w:rFonts w:hint="default" w:ascii="Times New Roman" w:hAnsi="Times New Roman" w:eastAsia="方正仿宋_GBK" w:cs="Times New Roman"/>
          <w:sz w:val="32"/>
          <w:szCs w:val="32"/>
          <w:lang w:val="en-US" w:eastAsia="zh-CN"/>
        </w:rPr>
        <w:t>元（叁拾万元整）</w:t>
      </w:r>
      <w:r>
        <w:rPr>
          <w:rFonts w:hint="eastAsia" w:ascii="Times New Roman" w:hAnsi="Times New Roman" w:eastAsia="方正仿宋_GBK" w:cs="Times New Roman"/>
          <w:sz w:val="32"/>
          <w:szCs w:val="32"/>
          <w:lang w:val="en-US" w:eastAsia="zh-CN"/>
        </w:rPr>
        <w:t>罚款</w:t>
      </w:r>
      <w:r>
        <w:rPr>
          <w:rFonts w:hint="default" w:ascii="Times New Roman" w:hAnsi="Times New Roman" w:eastAsia="方正仿宋_GBK" w:cs="Times New Roman"/>
          <w:sz w:val="32"/>
          <w:szCs w:val="32"/>
          <w:lang w:val="en-US" w:eastAsia="zh-CN"/>
        </w:rPr>
        <w:t>的行政处罚。新疆拓晨建设工程有限公司已向指定银行缴纳了罚款。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lang w:val="en-US" w:eastAsia="zh-CN"/>
        </w:rPr>
        <w:t>新疆金洋芋房地产开发有限责任公司违</w:t>
      </w:r>
      <w:r>
        <w:rPr>
          <w:rFonts w:hint="default" w:ascii="Times New Roman" w:hAnsi="Times New Roman" w:eastAsia="方正仿宋_GBK" w:cs="Times New Roman"/>
          <w:sz w:val="32"/>
          <w:szCs w:val="32"/>
          <w:lang w:val="en-US" w:eastAsia="zh-CN"/>
        </w:rPr>
        <w:t>反了</w:t>
      </w:r>
      <w:r>
        <w:rPr>
          <w:rFonts w:hint="default" w:ascii="Times New Roman" w:hAnsi="Times New Roman" w:eastAsia="方正仿宋_GBK" w:cs="Times New Roman"/>
          <w:color w:val="auto"/>
          <w:sz w:val="32"/>
          <w:szCs w:val="32"/>
          <w:lang w:val="en-US" w:eastAsia="zh-CN"/>
        </w:rPr>
        <w:t>《中华人民共和国安全生产法》</w:t>
      </w:r>
      <w:r>
        <w:rPr>
          <w:rFonts w:hint="default" w:ascii="Times New Roman" w:hAnsi="Times New Roman" w:eastAsia="方正仿宋_GBK" w:cs="Times New Roman"/>
          <w:sz w:val="32"/>
          <w:szCs w:val="32"/>
          <w:lang w:val="en-US" w:eastAsia="zh-CN"/>
        </w:rPr>
        <w:t>第</w:t>
      </w:r>
      <w:r>
        <w:rPr>
          <w:rFonts w:hint="eastAsia" w:ascii="Times New Roman" w:hAnsi="Times New Roman" w:eastAsia="方正仿宋_GBK" w:cs="Times New Roman"/>
          <w:sz w:val="32"/>
          <w:szCs w:val="32"/>
          <w:lang w:val="en-US" w:eastAsia="zh-CN"/>
        </w:rPr>
        <w:t>四十一</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color w:val="auto"/>
          <w:sz w:val="32"/>
          <w:szCs w:val="32"/>
          <w:lang w:val="en-US" w:eastAsia="zh-CN"/>
        </w:rPr>
        <w:t>的规定，依据</w:t>
      </w:r>
      <w:r>
        <w:rPr>
          <w:rFonts w:hint="default" w:ascii="Times New Roman" w:hAnsi="Times New Roman" w:eastAsia="方正仿宋_GBK" w:cs="Times New Roman"/>
          <w:color w:val="auto"/>
          <w:sz w:val="32"/>
          <w:szCs w:val="32"/>
          <w:lang w:eastAsia="zh-CN"/>
        </w:rPr>
        <w:t>《中华人民共和国安全生产法》</w:t>
      </w:r>
      <w:r>
        <w:rPr>
          <w:rFonts w:hint="default" w:ascii="Times New Roman" w:hAnsi="Times New Roman" w:eastAsia="方正仿宋_GBK" w:cs="Times New Roman"/>
          <w:color w:val="auto"/>
          <w:sz w:val="32"/>
          <w:szCs w:val="32"/>
          <w:lang w:val="en-US" w:eastAsia="zh-CN"/>
        </w:rPr>
        <w:t>第</w:t>
      </w:r>
      <w:r>
        <w:rPr>
          <w:rFonts w:hint="eastAsia" w:ascii="Times New Roman" w:hAnsi="Times New Roman" w:eastAsia="方正仿宋_GBK" w:cs="Times New Roman"/>
          <w:color w:val="auto"/>
          <w:sz w:val="32"/>
          <w:szCs w:val="32"/>
          <w:lang w:val="en-US" w:eastAsia="zh-CN"/>
        </w:rPr>
        <w:t>一百零三条</w:t>
      </w:r>
      <w:r>
        <w:rPr>
          <w:rFonts w:hint="default" w:ascii="Times New Roman" w:hAnsi="Times New Roman" w:eastAsia="方正仿宋_GBK" w:cs="Times New Roman"/>
          <w:color w:val="auto"/>
          <w:sz w:val="32"/>
          <w:szCs w:val="32"/>
          <w:lang w:val="en-US" w:eastAsia="zh-CN"/>
        </w:rPr>
        <w:t>第</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款规定，市</w:t>
      </w:r>
      <w:r>
        <w:rPr>
          <w:rFonts w:hint="default" w:ascii="Times New Roman" w:hAnsi="Times New Roman" w:eastAsia="方正仿宋_GBK" w:cs="Times New Roman"/>
          <w:sz w:val="32"/>
          <w:szCs w:val="32"/>
          <w:lang w:val="en-US" w:eastAsia="zh-CN"/>
        </w:rPr>
        <w:t>住房和城乡建设局于2025年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日对</w:t>
      </w:r>
      <w:r>
        <w:rPr>
          <w:rFonts w:hint="default" w:ascii="Times New Roman" w:hAnsi="Times New Roman" w:eastAsia="方正仿宋_GBK" w:cs="Times New Roman"/>
          <w:color w:val="auto"/>
          <w:sz w:val="32"/>
          <w:szCs w:val="32"/>
          <w:lang w:val="en-US" w:eastAsia="zh-CN"/>
        </w:rPr>
        <w:t>新疆金洋芋房地产开发有限责任公司</w:t>
      </w:r>
      <w:r>
        <w:rPr>
          <w:rFonts w:hint="default" w:ascii="Times New Roman" w:hAnsi="Times New Roman" w:eastAsia="方正仿宋_GBK" w:cs="Times New Roman"/>
          <w:sz w:val="32"/>
          <w:szCs w:val="32"/>
          <w:lang w:val="en-US" w:eastAsia="zh-CN"/>
        </w:rPr>
        <w:t>作出处人民币</w:t>
      </w:r>
      <w:r>
        <w:rPr>
          <w:rFonts w:hint="eastAsia" w:ascii="Times New Roman" w:hAnsi="Times New Roman" w:eastAsia="方正仿宋_GBK" w:cs="Times New Roman"/>
          <w:sz w:val="32"/>
          <w:szCs w:val="32"/>
          <w:lang w:val="en-US" w:eastAsia="zh-CN"/>
        </w:rPr>
        <w:t>30000</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叁</w:t>
      </w:r>
      <w:r>
        <w:rPr>
          <w:rFonts w:hint="default" w:ascii="Times New Roman" w:hAnsi="Times New Roman" w:eastAsia="方正仿宋_GBK" w:cs="Times New Roman"/>
          <w:sz w:val="32"/>
          <w:szCs w:val="32"/>
          <w:lang w:val="en-US" w:eastAsia="zh-CN"/>
        </w:rPr>
        <w:t>万元整）</w:t>
      </w:r>
      <w:r>
        <w:rPr>
          <w:rFonts w:hint="eastAsia" w:ascii="Times New Roman" w:hAnsi="Times New Roman" w:eastAsia="方正仿宋_GBK" w:cs="Times New Roman"/>
          <w:sz w:val="32"/>
          <w:szCs w:val="32"/>
          <w:lang w:val="en-US" w:eastAsia="zh-CN"/>
        </w:rPr>
        <w:t>罚款</w:t>
      </w:r>
      <w:r>
        <w:rPr>
          <w:rFonts w:hint="default" w:ascii="Times New Roman" w:hAnsi="Times New Roman" w:eastAsia="方正仿宋_GBK" w:cs="Times New Roman"/>
          <w:sz w:val="32"/>
          <w:szCs w:val="32"/>
          <w:lang w:val="en-US" w:eastAsia="zh-CN"/>
        </w:rPr>
        <w:t>的行政处罚。</w:t>
      </w:r>
      <w:r>
        <w:rPr>
          <w:rFonts w:hint="default" w:ascii="Times New Roman" w:hAnsi="Times New Roman" w:eastAsia="方正仿宋_GBK" w:cs="Times New Roman"/>
          <w:sz w:val="32"/>
          <w:szCs w:val="32"/>
          <w:highlight w:val="none"/>
          <w:lang w:val="en-US" w:eastAsia="zh-CN"/>
        </w:rPr>
        <w:t>目前</w:t>
      </w:r>
      <w:r>
        <w:rPr>
          <w:rFonts w:hint="default" w:ascii="Times New Roman" w:hAnsi="Times New Roman" w:eastAsia="方正仿宋_GBK" w:cs="Times New Roman"/>
          <w:color w:val="auto"/>
          <w:sz w:val="32"/>
          <w:szCs w:val="32"/>
          <w:highlight w:val="none"/>
          <w:lang w:val="en-US" w:eastAsia="zh-CN"/>
        </w:rPr>
        <w:t>新疆金洋芋房地产开发有限责任公司</w:t>
      </w:r>
      <w:r>
        <w:rPr>
          <w:rFonts w:hint="default" w:ascii="Times New Roman" w:hAnsi="Times New Roman" w:eastAsia="方正仿宋_GBK" w:cs="Times New Roman"/>
          <w:sz w:val="32"/>
          <w:szCs w:val="32"/>
          <w:highlight w:val="none"/>
          <w:lang w:val="en-US" w:eastAsia="zh-CN"/>
        </w:rPr>
        <w:t>正在履行</w:t>
      </w:r>
      <w:r>
        <w:rPr>
          <w:rFonts w:hint="eastAsia" w:ascii="Times New Roman" w:hAnsi="Times New Roman" w:eastAsia="方正仿宋_GBK" w:cs="Times New Roman"/>
          <w:sz w:val="32"/>
          <w:szCs w:val="32"/>
          <w:highlight w:val="none"/>
          <w:lang w:val="en-US" w:eastAsia="zh-CN"/>
        </w:rPr>
        <w:t>行政</w:t>
      </w:r>
      <w:r>
        <w:rPr>
          <w:rFonts w:hint="default" w:ascii="Times New Roman" w:hAnsi="Times New Roman" w:eastAsia="方正仿宋_GBK" w:cs="Times New Roman"/>
          <w:sz w:val="32"/>
          <w:szCs w:val="32"/>
          <w:highlight w:val="none"/>
          <w:lang w:val="en-US" w:eastAsia="zh-CN"/>
        </w:rPr>
        <w:t>处罚决定。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color w:val="auto"/>
          <w:sz w:val="32"/>
          <w:szCs w:val="32"/>
          <w:lang w:val="en-US" w:eastAsia="zh-CN"/>
        </w:rPr>
        <w:t>新疆泽强工程项目管理有限公司违</w:t>
      </w:r>
      <w:r>
        <w:rPr>
          <w:rFonts w:hint="default" w:ascii="Times New Roman" w:hAnsi="Times New Roman" w:eastAsia="方正仿宋_GBK" w:cs="Times New Roman"/>
          <w:sz w:val="32"/>
          <w:szCs w:val="32"/>
          <w:lang w:val="en-US" w:eastAsia="zh-CN"/>
        </w:rPr>
        <w:t>反了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建设工程安全生产管理条例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第十四条</w:t>
      </w:r>
      <w:r>
        <w:rPr>
          <w:rFonts w:hint="default" w:ascii="Times New Roman" w:hAnsi="Times New Roman" w:eastAsia="方正仿宋_GBK" w:cs="Times New Roman"/>
          <w:color w:val="auto"/>
          <w:sz w:val="32"/>
          <w:szCs w:val="32"/>
          <w:lang w:val="en-US" w:eastAsia="zh-CN"/>
        </w:rPr>
        <w:t>的规定，依据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建设工程安全生产管理条例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w:t>
      </w:r>
      <w:r>
        <w:rPr>
          <w:rFonts w:hint="eastAsia" w:ascii="Times New Roman" w:hAnsi="Times New Roman" w:eastAsia="方正仿宋_GBK" w:cs="Times New Roman"/>
          <w:color w:val="auto"/>
          <w:sz w:val="32"/>
          <w:szCs w:val="32"/>
          <w:lang w:val="en-US" w:eastAsia="zh-CN"/>
        </w:rPr>
        <w:t>五十七</w:t>
      </w:r>
      <w:r>
        <w:rPr>
          <w:rFonts w:hint="default" w:ascii="Times New Roman" w:hAnsi="Times New Roman" w:eastAsia="方正仿宋_GBK" w:cs="Times New Roman"/>
          <w:color w:val="auto"/>
          <w:sz w:val="32"/>
          <w:szCs w:val="32"/>
          <w:lang w:val="en-US" w:eastAsia="zh-CN"/>
        </w:rPr>
        <w:t>条的规定，市住房和城乡建设局于2025年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日对新疆泽强工程项目管理有限公司作出</w:t>
      </w:r>
      <w:r>
        <w:rPr>
          <w:rFonts w:hint="default" w:ascii="Times New Roman" w:hAnsi="Times New Roman" w:eastAsia="方正仿宋_GBK" w:cs="Times New Roman"/>
          <w:sz w:val="32"/>
          <w:szCs w:val="32"/>
          <w:lang w:val="en-US" w:eastAsia="zh-CN"/>
        </w:rPr>
        <w:t>处人民币</w:t>
      </w:r>
      <w:r>
        <w:rPr>
          <w:rFonts w:hint="eastAsia" w:ascii="Times New Roman" w:hAnsi="Times New Roman" w:eastAsia="方正仿宋_GBK" w:cs="Times New Roman"/>
          <w:sz w:val="32"/>
          <w:szCs w:val="32"/>
          <w:lang w:val="en-US" w:eastAsia="zh-CN"/>
        </w:rPr>
        <w:t>100000</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壹拾万元</w:t>
      </w:r>
      <w:r>
        <w:rPr>
          <w:rFonts w:hint="default" w:ascii="Times New Roman" w:hAnsi="Times New Roman" w:eastAsia="方正仿宋_GBK" w:cs="Times New Roman"/>
          <w:sz w:val="32"/>
          <w:szCs w:val="32"/>
          <w:lang w:val="en-US" w:eastAsia="zh-CN"/>
        </w:rPr>
        <w:t>整）</w:t>
      </w:r>
      <w:r>
        <w:rPr>
          <w:rFonts w:hint="eastAsia" w:ascii="Times New Roman" w:hAnsi="Times New Roman" w:eastAsia="方正仿宋_GBK" w:cs="Times New Roman"/>
          <w:sz w:val="32"/>
          <w:szCs w:val="32"/>
          <w:lang w:val="en-US" w:eastAsia="zh-CN"/>
        </w:rPr>
        <w:t>罚款</w:t>
      </w:r>
      <w:r>
        <w:rPr>
          <w:rFonts w:hint="default" w:ascii="Times New Roman" w:hAnsi="Times New Roman" w:eastAsia="方正仿宋_GBK" w:cs="Times New Roman"/>
          <w:sz w:val="32"/>
          <w:szCs w:val="32"/>
          <w:lang w:val="en-US" w:eastAsia="zh-CN"/>
        </w:rPr>
        <w:t>的行政处</w:t>
      </w:r>
      <w:r>
        <w:rPr>
          <w:rFonts w:hint="default" w:ascii="Times New Roman" w:hAnsi="Times New Roman" w:eastAsia="方正仿宋_GBK" w:cs="Times New Roman"/>
          <w:color w:val="auto"/>
          <w:sz w:val="32"/>
          <w:szCs w:val="32"/>
          <w:lang w:val="en-US" w:eastAsia="zh-CN"/>
        </w:rPr>
        <w:t>罚。</w:t>
      </w:r>
      <w:r>
        <w:rPr>
          <w:rFonts w:hint="default" w:ascii="Times New Roman" w:hAnsi="Times New Roman" w:eastAsia="方正仿宋_GBK" w:cs="Times New Roman"/>
          <w:color w:val="auto"/>
          <w:sz w:val="32"/>
          <w:szCs w:val="32"/>
          <w:highlight w:val="none"/>
          <w:lang w:val="en-US" w:eastAsia="zh-CN"/>
        </w:rPr>
        <w:t>目前新疆泽强工程项目管理有限公司正在履行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lang w:val="en-US" w:eastAsia="zh-CN"/>
        </w:rPr>
        <w:t>4.新疆传久建筑劳务有限公司违反了</w:t>
      </w:r>
      <w:r>
        <w:rPr>
          <w:rFonts w:hint="default" w:ascii="Times New Roman" w:hAnsi="Times New Roman" w:eastAsia="方正仿宋_GBK" w:cs="Times New Roman"/>
          <w:color w:val="auto"/>
          <w:sz w:val="32"/>
          <w:szCs w:val="32"/>
          <w:lang w:eastAsia="zh-CN"/>
        </w:rPr>
        <w:t>《中华人民共和国安全生产</w:t>
      </w:r>
      <w:r>
        <w:rPr>
          <w:rFonts w:hint="default" w:ascii="Times New Roman" w:hAnsi="Times New Roman" w:eastAsia="方正仿宋_GBK" w:cs="Times New Roman"/>
          <w:color w:val="auto"/>
          <w:sz w:val="32"/>
          <w:szCs w:val="32"/>
          <w:lang w:val="en-US" w:eastAsia="zh-CN"/>
        </w:rPr>
        <w:t>法》第</w:t>
      </w:r>
      <w:r>
        <w:rPr>
          <w:rFonts w:hint="eastAsia" w:ascii="Times New Roman" w:hAnsi="Times New Roman" w:eastAsia="方正仿宋_GBK" w:cs="Times New Roman"/>
          <w:color w:val="auto"/>
          <w:sz w:val="32"/>
          <w:szCs w:val="32"/>
          <w:lang w:val="en-US" w:eastAsia="zh-CN"/>
        </w:rPr>
        <w:t>二十五条、第四十五</w:t>
      </w:r>
      <w:r>
        <w:rPr>
          <w:rFonts w:hint="default" w:ascii="Times New Roman" w:hAnsi="Times New Roman" w:eastAsia="方正仿宋_GBK" w:cs="Times New Roman"/>
          <w:color w:val="auto"/>
          <w:sz w:val="32"/>
          <w:szCs w:val="32"/>
          <w:lang w:val="en-US" w:eastAsia="zh-CN"/>
        </w:rPr>
        <w:t>条的规定，依据</w:t>
      </w:r>
      <w:r>
        <w:rPr>
          <w:rFonts w:hint="default" w:ascii="Times New Roman" w:hAnsi="Times New Roman" w:eastAsia="方正仿宋_GBK" w:cs="Times New Roman"/>
          <w:color w:val="auto"/>
          <w:sz w:val="32"/>
          <w:szCs w:val="32"/>
          <w:lang w:eastAsia="zh-CN"/>
        </w:rPr>
        <w:t>《中华人民共和国安全生产</w:t>
      </w:r>
      <w:r>
        <w:rPr>
          <w:rFonts w:hint="default" w:ascii="Times New Roman" w:hAnsi="Times New Roman" w:eastAsia="方正仿宋_GBK" w:cs="Times New Roman"/>
          <w:color w:val="auto"/>
          <w:sz w:val="32"/>
          <w:szCs w:val="32"/>
          <w:lang w:val="en-US" w:eastAsia="zh-CN"/>
        </w:rPr>
        <w:t>法》</w:t>
      </w:r>
      <w:r>
        <w:rPr>
          <w:rFonts w:hint="eastAsia" w:ascii="Times New Roman" w:hAnsi="Times New Roman" w:eastAsia="方正仿宋_GBK" w:cs="Times New Roman"/>
          <w:color w:val="auto"/>
          <w:sz w:val="32"/>
          <w:szCs w:val="32"/>
          <w:lang w:val="en-US" w:eastAsia="zh-CN"/>
        </w:rPr>
        <w:t>第九十七条的规定，</w:t>
      </w:r>
      <w:r>
        <w:rPr>
          <w:rFonts w:hint="default" w:ascii="Times New Roman" w:hAnsi="Times New Roman" w:eastAsia="方正仿宋_GBK" w:cs="Times New Roman"/>
          <w:color w:val="auto"/>
          <w:sz w:val="32"/>
          <w:szCs w:val="32"/>
          <w:lang w:val="en-US" w:eastAsia="zh-CN"/>
        </w:rPr>
        <w:t>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日对新疆传久建筑劳务有限公司作出处人民币</w:t>
      </w:r>
      <w:r>
        <w:rPr>
          <w:rFonts w:hint="eastAsia" w:ascii="Times New Roman" w:hAnsi="Times New Roman" w:eastAsia="方正仿宋_GBK" w:cs="Times New Roman"/>
          <w:color w:val="auto"/>
          <w:sz w:val="32"/>
          <w:szCs w:val="32"/>
          <w:lang w:val="en-US" w:eastAsia="zh-CN"/>
        </w:rPr>
        <w:t>100000</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壹拾万元</w:t>
      </w:r>
      <w:r>
        <w:rPr>
          <w:rFonts w:hint="default" w:ascii="Times New Roman" w:hAnsi="Times New Roman" w:eastAsia="方正仿宋_GBK" w:cs="Times New Roman"/>
          <w:color w:val="auto"/>
          <w:sz w:val="32"/>
          <w:szCs w:val="32"/>
          <w:lang w:val="en-US" w:eastAsia="zh-CN"/>
        </w:rPr>
        <w:t>整）</w:t>
      </w:r>
      <w:r>
        <w:rPr>
          <w:rFonts w:hint="eastAsia" w:ascii="Times New Roman" w:hAnsi="Times New Roman" w:eastAsia="方正仿宋_GBK" w:cs="Times New Roman"/>
          <w:color w:val="auto"/>
          <w:sz w:val="32"/>
          <w:szCs w:val="32"/>
          <w:lang w:val="en-US" w:eastAsia="zh-CN"/>
        </w:rPr>
        <w:t>罚款</w:t>
      </w:r>
      <w:r>
        <w:rPr>
          <w:rFonts w:hint="default" w:ascii="Times New Roman" w:hAnsi="Times New Roman" w:eastAsia="方正仿宋_GBK" w:cs="Times New Roman"/>
          <w:color w:val="auto"/>
          <w:sz w:val="32"/>
          <w:szCs w:val="32"/>
          <w:lang w:val="en-US" w:eastAsia="zh-CN"/>
        </w:rPr>
        <w:t>的行政处罚。</w:t>
      </w:r>
      <w:r>
        <w:rPr>
          <w:rFonts w:hint="default" w:ascii="Times New Roman" w:hAnsi="Times New Roman" w:eastAsia="方正仿宋_GBK" w:cs="Times New Roman"/>
          <w:color w:val="auto"/>
          <w:sz w:val="32"/>
          <w:szCs w:val="32"/>
          <w:highlight w:val="none"/>
          <w:lang w:val="en-US" w:eastAsia="zh-CN"/>
        </w:rPr>
        <w:t>目前新疆泽强工程项目管理有限公司正在履行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color w:val="auto"/>
          <w:lang w:val="en-US" w:eastAsia="zh-CN"/>
        </w:rPr>
      </w:pPr>
      <w:r>
        <w:rPr>
          <w:rFonts w:hint="eastAsia" w:ascii="Times New Roman" w:hAnsi="Times New Roman" w:eastAsia="方正仿宋_GBK" w:cs="Times New Roman"/>
          <w:color w:val="auto"/>
          <w:sz w:val="32"/>
          <w:szCs w:val="32"/>
          <w:lang w:val="en-US" w:eastAsia="zh-CN"/>
        </w:rPr>
        <w:t>5.喀什市住房和城乡建设局已向市委、市政府作出书面检讨。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（二）对有关单位责任人员的处理情况</w:t>
      </w:r>
    </w:p>
    <w:p>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auto"/>
          <w:sz w:val="32"/>
          <w:szCs w:val="32"/>
          <w:lang w:val="en-US" w:eastAsia="zh-CN"/>
        </w:rPr>
        <w:t>杨</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（新疆拓晨建设工程有限公司主要负责人）</w:t>
      </w:r>
      <w:r>
        <w:rPr>
          <w:rFonts w:hint="default" w:ascii="Times New Roman" w:hAnsi="Times New Roman" w:eastAsia="方正仿宋_GBK" w:cs="Times New Roman"/>
          <w:sz w:val="32"/>
          <w:szCs w:val="32"/>
          <w:lang w:eastAsia="zh-CN"/>
        </w:rPr>
        <w:t>违反了</w:t>
      </w:r>
      <w:r>
        <w:rPr>
          <w:rFonts w:hint="default" w:ascii="Times New Roman" w:hAnsi="Times New Roman" w:eastAsia="方正仿宋_GBK" w:cs="Times New Roman"/>
          <w:sz w:val="32"/>
          <w:szCs w:val="32"/>
          <w:lang w:val="en-US" w:eastAsia="zh-CN"/>
        </w:rPr>
        <w:t>《中华人民共和国安全生产法》第二十一条第一</w:t>
      </w:r>
      <w:r>
        <w:rPr>
          <w:rFonts w:hint="eastAsia" w:ascii="Times New Roman" w:hAnsi="Times New Roman" w:eastAsia="方正仿宋_GBK" w:cs="Times New Roman"/>
          <w:sz w:val="32"/>
          <w:szCs w:val="32"/>
          <w:lang w:val="en-US" w:eastAsia="zh-CN"/>
        </w:rPr>
        <w:t>项至第三项及第五</w:t>
      </w:r>
      <w:r>
        <w:rPr>
          <w:rFonts w:hint="default" w:ascii="Times New Roman" w:hAnsi="Times New Roman" w:eastAsia="方正仿宋_GBK" w:cs="Times New Roman"/>
          <w:sz w:val="32"/>
          <w:szCs w:val="32"/>
          <w:lang w:val="en-US" w:eastAsia="zh-CN"/>
        </w:rPr>
        <w:t>项的规定</w:t>
      </w:r>
      <w:r>
        <w:rPr>
          <w:rFonts w:hint="default" w:ascii="Times New Roman" w:hAnsi="Times New Roman" w:eastAsia="方正仿宋_GBK" w:cs="Times New Roman"/>
          <w:sz w:val="32"/>
          <w:szCs w:val="32"/>
          <w:lang w:eastAsia="zh-CN"/>
        </w:rPr>
        <w:t>，依据《</w:t>
      </w:r>
      <w:r>
        <w:rPr>
          <w:rFonts w:hint="default" w:ascii="Times New Roman" w:hAnsi="Times New Roman" w:eastAsia="方正仿宋_GBK" w:cs="Times New Roman"/>
          <w:sz w:val="32"/>
          <w:szCs w:val="32"/>
          <w:lang w:val="en-US" w:eastAsia="zh-CN"/>
        </w:rPr>
        <w:t>中华人民共和国安全生产法》第九十五条第一项的规定</w:t>
      </w:r>
      <w:r>
        <w:rPr>
          <w:rFonts w:hint="default" w:ascii="Times New Roman" w:hAnsi="Times New Roman" w:eastAsia="方正仿宋_GBK" w:cs="Times New Roman"/>
          <w:sz w:val="32"/>
          <w:szCs w:val="32"/>
          <w:lang w:eastAsia="zh-CN"/>
        </w:rPr>
        <w:t>，市应急管理局</w:t>
      </w:r>
      <w:r>
        <w:rPr>
          <w:rFonts w:hint="eastAsia" w:ascii="Times New Roman" w:hAnsi="Times New Roman" w:eastAsia="方正仿宋_GBK" w:cs="Times New Roman"/>
          <w:sz w:val="32"/>
          <w:szCs w:val="32"/>
          <w:lang w:val="en-US" w:eastAsia="zh-CN"/>
        </w:rPr>
        <w:t>于2025年4月17日</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color w:val="auto"/>
          <w:sz w:val="32"/>
          <w:szCs w:val="32"/>
          <w:lang w:val="en-US" w:eastAsia="zh-CN"/>
        </w:rPr>
        <w:t>杨</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sz w:val="32"/>
          <w:szCs w:val="32"/>
          <w:lang w:eastAsia="zh-CN"/>
        </w:rPr>
        <w:t>作出处</w:t>
      </w:r>
      <w:r>
        <w:rPr>
          <w:rFonts w:hint="default" w:ascii="Times New Roman" w:hAnsi="Times New Roman" w:eastAsia="方正仿宋_GBK" w:cs="Times New Roman"/>
          <w:sz w:val="32"/>
          <w:szCs w:val="32"/>
          <w:lang w:val="en-US" w:eastAsia="zh-CN"/>
        </w:rPr>
        <w:t>人民币</w:t>
      </w:r>
      <w:r>
        <w:rPr>
          <w:rFonts w:hint="eastAsia" w:ascii="Times New Roman" w:hAnsi="Times New Roman" w:eastAsia="方正仿宋_GBK" w:cs="Times New Roman"/>
          <w:sz w:val="32"/>
          <w:szCs w:val="32"/>
          <w:lang w:val="en-US" w:eastAsia="zh-CN"/>
        </w:rPr>
        <w:t>16000</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壹万陆仟</w:t>
      </w:r>
      <w:r>
        <w:rPr>
          <w:rFonts w:hint="default" w:ascii="Times New Roman" w:hAnsi="Times New Roman" w:eastAsia="方正仿宋_GBK" w:cs="Times New Roman"/>
          <w:sz w:val="32"/>
          <w:szCs w:val="32"/>
          <w:lang w:val="en-US" w:eastAsia="zh-CN"/>
        </w:rPr>
        <w:t>元整）罚款</w:t>
      </w:r>
      <w:r>
        <w:rPr>
          <w:rFonts w:hint="default" w:ascii="Times New Roman" w:hAnsi="Times New Roman" w:eastAsia="方正仿宋_GBK" w:cs="Times New Roman"/>
          <w:sz w:val="32"/>
          <w:szCs w:val="32"/>
          <w:lang w:eastAsia="zh-CN"/>
        </w:rPr>
        <w:t>的行政处罚。</w:t>
      </w:r>
      <w:r>
        <w:rPr>
          <w:rFonts w:hint="default" w:ascii="Times New Roman" w:hAnsi="Times New Roman" w:eastAsia="方正仿宋_GBK" w:cs="Times New Roman"/>
          <w:color w:val="auto"/>
          <w:sz w:val="32"/>
          <w:szCs w:val="32"/>
          <w:lang w:val="en-US" w:eastAsia="zh-CN"/>
        </w:rPr>
        <w:t>杨</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sz w:val="32"/>
          <w:szCs w:val="32"/>
          <w:lang w:val="en-US" w:eastAsia="zh-CN"/>
        </w:rPr>
        <w:t>向指定银行</w:t>
      </w:r>
      <w:r>
        <w:rPr>
          <w:rFonts w:hint="default" w:ascii="Times New Roman" w:hAnsi="Times New Roman" w:eastAsia="方正仿宋_GBK" w:cs="Times New Roman"/>
          <w:sz w:val="32"/>
          <w:szCs w:val="32"/>
          <w:lang w:eastAsia="zh-CN"/>
        </w:rPr>
        <w:t>缴纳</w:t>
      </w:r>
      <w:r>
        <w:rPr>
          <w:rFonts w:hint="default" w:ascii="Times New Roman" w:hAnsi="Times New Roman" w:eastAsia="方正仿宋_GBK" w:cs="Times New Roman"/>
          <w:sz w:val="32"/>
          <w:szCs w:val="32"/>
          <w:lang w:val="en-US" w:eastAsia="zh-CN"/>
        </w:rPr>
        <w:t>了罚款</w:t>
      </w:r>
      <w:r>
        <w:rPr>
          <w:rFonts w:hint="default" w:ascii="Times New Roman" w:hAnsi="Times New Roman" w:eastAsia="方正仿宋_GBK" w:cs="Times New Roman"/>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color w:val="auto"/>
          <w:sz w:val="32"/>
          <w:szCs w:val="32"/>
          <w:lang w:val="en-US" w:eastAsia="zh-CN"/>
        </w:rPr>
        <w:t>李</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（新疆拓晨建设工程有限公司项目经理）违反了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建设工程安全生产管理条例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第二十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条第</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款的规定，依据</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建设工程安全生产管理条例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w:t>
      </w:r>
      <w:r>
        <w:rPr>
          <w:rFonts w:hint="eastAsia" w:ascii="Times New Roman" w:hAnsi="Times New Roman" w:eastAsia="方正仿宋_GBK" w:cs="Times New Roman"/>
          <w:color w:val="auto"/>
          <w:sz w:val="32"/>
          <w:szCs w:val="32"/>
          <w:lang w:val="en-US" w:eastAsia="zh-CN"/>
        </w:rPr>
        <w:t>六十六条</w:t>
      </w:r>
      <w:r>
        <w:rPr>
          <w:rFonts w:hint="default" w:ascii="Times New Roman" w:hAnsi="Times New Roman" w:eastAsia="方正仿宋_GBK" w:cs="Times New Roman"/>
          <w:color w:val="auto"/>
          <w:sz w:val="32"/>
          <w:szCs w:val="32"/>
          <w:lang w:val="en-US" w:eastAsia="zh-CN"/>
        </w:rPr>
        <w:t>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日对李</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作出处人民币</w:t>
      </w:r>
      <w:r>
        <w:rPr>
          <w:rFonts w:hint="eastAsia" w:ascii="Times New Roman" w:hAnsi="Times New Roman" w:eastAsia="方正仿宋_GBK" w:cs="Times New Roman"/>
          <w:color w:val="auto"/>
          <w:sz w:val="32"/>
          <w:szCs w:val="32"/>
          <w:lang w:val="en-US" w:eastAsia="zh-CN"/>
        </w:rPr>
        <w:t>20000</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贰万</w:t>
      </w:r>
      <w:r>
        <w:rPr>
          <w:rFonts w:hint="default" w:ascii="Times New Roman" w:hAnsi="Times New Roman" w:eastAsia="方正仿宋_GBK" w:cs="Times New Roman"/>
          <w:color w:val="auto"/>
          <w:sz w:val="32"/>
          <w:szCs w:val="32"/>
          <w:lang w:val="en-US" w:eastAsia="zh-CN"/>
        </w:rPr>
        <w:t>元整）罚款的行政处罚。</w:t>
      </w:r>
      <w:r>
        <w:rPr>
          <w:rFonts w:hint="default" w:ascii="Times New Roman" w:hAnsi="Times New Roman" w:eastAsia="方正仿宋_GBK" w:cs="Times New Roman"/>
          <w:color w:val="auto"/>
          <w:sz w:val="32"/>
          <w:szCs w:val="32"/>
          <w:highlight w:val="none"/>
          <w:lang w:val="en-US" w:eastAsia="zh-CN"/>
        </w:rPr>
        <w:t>目前李</w:t>
      </w:r>
      <w:r>
        <w:rPr>
          <w:rFonts w:hint="eastAsia" w:ascii="Times New Roman" w:hAnsi="Times New Roman" w:eastAsia="方正仿宋_GBK" w:cs="Times New Roman"/>
          <w:color w:val="auto"/>
          <w:sz w:val="32"/>
          <w:szCs w:val="32"/>
          <w:highlight w:val="none"/>
          <w:lang w:val="en-US" w:eastAsia="zh-CN"/>
        </w:rPr>
        <w:t>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color w:val="auto"/>
          <w:sz w:val="32"/>
          <w:szCs w:val="32"/>
          <w:lang w:val="en-US" w:eastAsia="zh-CN"/>
        </w:rPr>
        <w:t>孟</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（喀什万达广场建设项目万达城南区一标段施工单位专职安全员）违反了《中华人民共和国安全生产法》第</w:t>
      </w:r>
      <w:r>
        <w:rPr>
          <w:rFonts w:hint="eastAsia" w:ascii="Times New Roman" w:hAnsi="Times New Roman" w:eastAsia="方正仿宋_GBK" w:cs="Times New Roman"/>
          <w:color w:val="auto"/>
          <w:sz w:val="32"/>
          <w:szCs w:val="32"/>
          <w:lang w:val="en-US" w:eastAsia="zh-CN"/>
        </w:rPr>
        <w:t>二十五</w:t>
      </w:r>
      <w:r>
        <w:rPr>
          <w:rFonts w:hint="default" w:ascii="Times New Roman" w:hAnsi="Times New Roman" w:eastAsia="方正仿宋_GBK" w:cs="Times New Roman"/>
          <w:color w:val="auto"/>
          <w:sz w:val="32"/>
          <w:szCs w:val="32"/>
          <w:lang w:val="en-US" w:eastAsia="zh-CN"/>
        </w:rPr>
        <w:t>条的规定，依据《中华人民共和国安全生产法》第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日对孟</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作出处人民币1</w:t>
      </w:r>
      <w:r>
        <w:rPr>
          <w:rFonts w:hint="eastAsia" w:ascii="Times New Roman" w:hAnsi="Times New Roman" w:eastAsia="方正仿宋_GBK" w:cs="Times New Roman"/>
          <w:color w:val="auto"/>
          <w:sz w:val="32"/>
          <w:szCs w:val="32"/>
          <w:lang w:val="en-US" w:eastAsia="zh-CN"/>
        </w:rPr>
        <w:t>0000</w:t>
      </w:r>
      <w:r>
        <w:rPr>
          <w:rFonts w:hint="default" w:ascii="Times New Roman" w:hAnsi="Times New Roman" w:eastAsia="方正仿宋_GBK" w:cs="Times New Roman"/>
          <w:color w:val="auto"/>
          <w:sz w:val="32"/>
          <w:szCs w:val="32"/>
          <w:lang w:val="en-US" w:eastAsia="zh-CN"/>
        </w:rPr>
        <w:t>元（壹万元整）罚款的行政处罚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目前孟</w:t>
      </w:r>
      <w:r>
        <w:rPr>
          <w:rFonts w:hint="eastAsia" w:ascii="Times New Roman" w:hAnsi="Times New Roman" w:eastAsia="方正仿宋_GBK" w:cs="Times New Roman"/>
          <w:color w:val="auto"/>
          <w:sz w:val="32"/>
          <w:szCs w:val="32"/>
          <w:highlight w:val="none"/>
          <w:lang w:val="en-US" w:eastAsia="zh-CN"/>
        </w:rPr>
        <w:t>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color w:val="auto"/>
          <w:sz w:val="32"/>
          <w:szCs w:val="32"/>
          <w:lang w:val="en-US" w:eastAsia="zh-CN"/>
        </w:rPr>
        <w:t>刘</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（喀什万达广场建设项目万达城南区一标段施工单位专职安全员）违反了《中华人民共和国安全生产法》第</w:t>
      </w:r>
      <w:r>
        <w:rPr>
          <w:rFonts w:hint="eastAsia" w:ascii="Times New Roman" w:hAnsi="Times New Roman" w:eastAsia="方正仿宋_GBK" w:cs="Times New Roman"/>
          <w:color w:val="auto"/>
          <w:sz w:val="32"/>
          <w:szCs w:val="32"/>
          <w:lang w:val="en-US" w:eastAsia="zh-CN"/>
        </w:rPr>
        <w:t>二十五</w:t>
      </w:r>
      <w:r>
        <w:rPr>
          <w:rFonts w:hint="default" w:ascii="Times New Roman" w:hAnsi="Times New Roman" w:eastAsia="方正仿宋_GBK" w:cs="Times New Roman"/>
          <w:color w:val="auto"/>
          <w:sz w:val="32"/>
          <w:szCs w:val="32"/>
          <w:lang w:val="en-US" w:eastAsia="zh-CN"/>
        </w:rPr>
        <w:t>条的规定，依据《中华人民共和国安全生产法》第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日对刘</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作出处人民币1</w:t>
      </w:r>
      <w:r>
        <w:rPr>
          <w:rFonts w:hint="eastAsia" w:ascii="Times New Roman" w:hAnsi="Times New Roman" w:eastAsia="方正仿宋_GBK" w:cs="Times New Roman"/>
          <w:color w:val="auto"/>
          <w:sz w:val="32"/>
          <w:szCs w:val="32"/>
          <w:lang w:val="en-US" w:eastAsia="zh-CN"/>
        </w:rPr>
        <w:t>0000</w:t>
      </w:r>
      <w:r>
        <w:rPr>
          <w:rFonts w:hint="default" w:ascii="Times New Roman" w:hAnsi="Times New Roman" w:eastAsia="方正仿宋_GBK" w:cs="Times New Roman"/>
          <w:color w:val="auto"/>
          <w:sz w:val="32"/>
          <w:szCs w:val="32"/>
          <w:lang w:val="en-US" w:eastAsia="zh-CN"/>
        </w:rPr>
        <w:t>元（壹万元整）罚款的行政处罚。</w:t>
      </w:r>
      <w:r>
        <w:rPr>
          <w:rFonts w:hint="default" w:ascii="Times New Roman" w:hAnsi="Times New Roman" w:eastAsia="方正仿宋_GBK" w:cs="Times New Roman"/>
          <w:color w:val="auto"/>
          <w:sz w:val="32"/>
          <w:szCs w:val="32"/>
          <w:highlight w:val="none"/>
          <w:lang w:val="en-US" w:eastAsia="zh-CN"/>
        </w:rPr>
        <w:t>目前刘</w:t>
      </w:r>
      <w:r>
        <w:rPr>
          <w:rFonts w:hint="eastAsia" w:ascii="Times New Roman" w:hAnsi="Times New Roman" w:eastAsia="方正仿宋_GBK" w:cs="Times New Roman"/>
          <w:color w:val="auto"/>
          <w:sz w:val="32"/>
          <w:szCs w:val="32"/>
          <w:highlight w:val="none"/>
          <w:lang w:val="en-US" w:eastAsia="zh-CN"/>
        </w:rPr>
        <w:t>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w:t>
      </w:r>
      <w:r>
        <w:rPr>
          <w:rFonts w:hint="default" w:ascii="Times New Roman" w:hAnsi="Times New Roman" w:eastAsia="方正仿宋_GBK" w:cs="Times New Roman"/>
          <w:sz w:val="32"/>
          <w:szCs w:val="32"/>
          <w:highlight w:val="none"/>
          <w:lang w:val="en-US" w:eastAsia="zh-CN"/>
        </w:rPr>
        <w:t>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color w:val="auto"/>
          <w:sz w:val="32"/>
          <w:szCs w:val="32"/>
          <w:lang w:val="en-US" w:eastAsia="zh-CN"/>
        </w:rPr>
        <w:t>夏</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（喀什万达广场建设项目万达城南区一标段施工单位专职安全员）违反了《中华人民共和国安全生产法》第</w:t>
      </w:r>
      <w:r>
        <w:rPr>
          <w:rFonts w:hint="eastAsia" w:ascii="Times New Roman" w:hAnsi="Times New Roman" w:eastAsia="方正仿宋_GBK" w:cs="Times New Roman"/>
          <w:color w:val="auto"/>
          <w:sz w:val="32"/>
          <w:szCs w:val="32"/>
          <w:lang w:val="en-US" w:eastAsia="zh-CN"/>
        </w:rPr>
        <w:t>二十五</w:t>
      </w:r>
      <w:r>
        <w:rPr>
          <w:rFonts w:hint="default" w:ascii="Times New Roman" w:hAnsi="Times New Roman" w:eastAsia="方正仿宋_GBK" w:cs="Times New Roman"/>
          <w:color w:val="auto"/>
          <w:sz w:val="32"/>
          <w:szCs w:val="32"/>
          <w:lang w:val="en-US" w:eastAsia="zh-CN"/>
        </w:rPr>
        <w:t>条的规定，依据《中华人民共和国安全生产法》第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日对夏</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作出处人民币1</w:t>
      </w:r>
      <w:r>
        <w:rPr>
          <w:rFonts w:hint="eastAsia" w:ascii="Times New Roman" w:hAnsi="Times New Roman" w:eastAsia="方正仿宋_GBK" w:cs="Times New Roman"/>
          <w:color w:val="auto"/>
          <w:sz w:val="32"/>
          <w:szCs w:val="32"/>
          <w:lang w:val="en-US" w:eastAsia="zh-CN"/>
        </w:rPr>
        <w:t>0000</w:t>
      </w:r>
      <w:r>
        <w:rPr>
          <w:rFonts w:hint="default" w:ascii="Times New Roman" w:hAnsi="Times New Roman" w:eastAsia="方正仿宋_GBK" w:cs="Times New Roman"/>
          <w:color w:val="auto"/>
          <w:sz w:val="32"/>
          <w:szCs w:val="32"/>
          <w:lang w:val="en-US" w:eastAsia="zh-CN"/>
        </w:rPr>
        <w:t>元（壹万元整）罚款的行政处罚。</w:t>
      </w:r>
      <w:r>
        <w:rPr>
          <w:rFonts w:hint="default" w:ascii="Times New Roman" w:hAnsi="Times New Roman" w:eastAsia="方正仿宋_GBK" w:cs="Times New Roman"/>
          <w:color w:val="auto"/>
          <w:sz w:val="32"/>
          <w:szCs w:val="32"/>
          <w:highlight w:val="none"/>
          <w:lang w:val="en-US" w:eastAsia="zh-CN"/>
        </w:rPr>
        <w:t>目前夏</w:t>
      </w:r>
      <w:r>
        <w:rPr>
          <w:rFonts w:hint="eastAsia" w:ascii="Times New Roman" w:hAnsi="Times New Roman" w:eastAsia="方正仿宋_GBK" w:cs="Times New Roman"/>
          <w:color w:val="auto"/>
          <w:sz w:val="32"/>
          <w:szCs w:val="32"/>
          <w:highlight w:val="none"/>
          <w:lang w:val="en-US" w:eastAsia="zh-CN"/>
        </w:rPr>
        <w:t>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b w:val="0"/>
          <w:bCs w:val="0"/>
          <w:color w:val="auto"/>
          <w:kern w:val="2"/>
          <w:sz w:val="32"/>
          <w:szCs w:val="32"/>
          <w:highlight w:val="none"/>
          <w:lang w:val="en-US" w:eastAsia="zh-CN" w:bidi="ar-SA"/>
        </w:rPr>
        <w:t>刘</w:t>
      </w:r>
      <w:r>
        <w:rPr>
          <w:rFonts w:hint="eastAsia" w:ascii="Times New Roman" w:hAnsi="Times New Roman" w:eastAsia="方正仿宋_GBK" w:cs="Times New Roman"/>
          <w:b w:val="0"/>
          <w:bCs w:val="0"/>
          <w:color w:val="auto"/>
          <w:kern w:val="2"/>
          <w:sz w:val="32"/>
          <w:szCs w:val="32"/>
          <w:highlight w:val="none"/>
          <w:lang w:val="en-US" w:eastAsia="zh-CN" w:bidi="ar-SA"/>
        </w:rPr>
        <w:t>某</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bidi="ar-SA"/>
        </w:rPr>
        <w:t>喀什万达广场建设项目（商业、酒店及住宅楼）万达城南区一标段</w:t>
      </w:r>
      <w:r>
        <w:rPr>
          <w:rFonts w:hint="eastAsia" w:ascii="Times New Roman" w:hAnsi="Times New Roman" w:eastAsia="方正仿宋_GBK" w:cs="Times New Roman"/>
          <w:color w:val="auto"/>
          <w:kern w:val="2"/>
          <w:sz w:val="32"/>
          <w:szCs w:val="32"/>
          <w:highlight w:val="none"/>
          <w:lang w:val="en-US" w:eastAsia="zh-CN" w:bidi="ar-SA"/>
        </w:rPr>
        <w:t>建设单位</w:t>
      </w:r>
      <w:r>
        <w:rPr>
          <w:rFonts w:hint="eastAsia" w:ascii="Times New Roman" w:hAnsi="Times New Roman" w:eastAsia="方正仿宋_GBK" w:cs="Times New Roman"/>
          <w:b w:val="0"/>
          <w:bCs w:val="0"/>
          <w:color w:val="auto"/>
          <w:kern w:val="2"/>
          <w:sz w:val="32"/>
          <w:szCs w:val="32"/>
          <w:highlight w:val="none"/>
          <w:shd w:val="clear" w:color="auto" w:fill="auto"/>
          <w:lang w:val="en-US" w:eastAsia="zh-CN" w:bidi="ar-SA"/>
        </w:rPr>
        <w:t>项目</w:t>
      </w:r>
      <w:r>
        <w:rPr>
          <w:rFonts w:hint="eastAsia" w:ascii="Times New Roman" w:hAnsi="Times New Roman" w:eastAsia="方正仿宋_GBK" w:cs="Times New Roman"/>
          <w:color w:val="auto"/>
          <w:kern w:val="2"/>
          <w:sz w:val="32"/>
          <w:szCs w:val="32"/>
          <w:highlight w:val="none"/>
          <w:lang w:val="en-US" w:eastAsia="zh-CN" w:bidi="ar-SA"/>
        </w:rPr>
        <w:t>负责人</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违反了《中华人民共和国安全生产法》第</w:t>
      </w:r>
      <w:r>
        <w:rPr>
          <w:rFonts w:hint="eastAsia" w:ascii="Times New Roman" w:hAnsi="Times New Roman" w:eastAsia="方正仿宋_GBK" w:cs="Times New Roman"/>
          <w:color w:val="auto"/>
          <w:sz w:val="32"/>
          <w:szCs w:val="32"/>
          <w:highlight w:val="none"/>
          <w:lang w:val="en-US" w:eastAsia="zh-CN"/>
        </w:rPr>
        <w:t>四十一</w:t>
      </w:r>
      <w:r>
        <w:rPr>
          <w:rFonts w:hint="default" w:ascii="Times New Roman" w:hAnsi="Times New Roman" w:eastAsia="方正仿宋_GBK" w:cs="Times New Roman"/>
          <w:color w:val="auto"/>
          <w:sz w:val="32"/>
          <w:szCs w:val="32"/>
          <w:highlight w:val="none"/>
          <w:lang w:val="en-US" w:eastAsia="zh-CN"/>
        </w:rPr>
        <w:t>条的</w:t>
      </w:r>
      <w:r>
        <w:rPr>
          <w:rFonts w:hint="default" w:ascii="Times New Roman" w:hAnsi="Times New Roman" w:eastAsia="方正仿宋_GBK" w:cs="Times New Roman"/>
          <w:sz w:val="32"/>
          <w:szCs w:val="32"/>
          <w:highlight w:val="none"/>
          <w:lang w:val="en-US" w:eastAsia="zh-CN"/>
        </w:rPr>
        <w:t>规定</w:t>
      </w:r>
      <w:r>
        <w:rPr>
          <w:rFonts w:hint="default" w:ascii="Times New Roman" w:hAnsi="Times New Roman" w:eastAsia="方正仿宋_GBK" w:cs="Times New Roman"/>
          <w:sz w:val="32"/>
          <w:szCs w:val="32"/>
          <w:highlight w:val="none"/>
          <w:lang w:eastAsia="zh-CN"/>
        </w:rPr>
        <w:t>，依据《</w:t>
      </w:r>
      <w:r>
        <w:rPr>
          <w:rFonts w:hint="default" w:ascii="Times New Roman" w:hAnsi="Times New Roman" w:eastAsia="方正仿宋_GBK" w:cs="Times New Roman"/>
          <w:sz w:val="32"/>
          <w:szCs w:val="32"/>
          <w:highlight w:val="none"/>
          <w:lang w:val="en-US" w:eastAsia="zh-CN"/>
        </w:rPr>
        <w:t>中华人民共和国安全生产法》第一百零三条第第二款</w:t>
      </w:r>
      <w:r>
        <w:rPr>
          <w:rFonts w:hint="default" w:ascii="Times New Roman" w:hAnsi="Times New Roman" w:eastAsia="方正仿宋_GBK" w:cs="Times New Roman"/>
          <w:color w:val="auto"/>
          <w:sz w:val="32"/>
          <w:szCs w:val="32"/>
          <w:highlight w:val="none"/>
          <w:lang w:val="en-US" w:eastAsia="zh-CN"/>
        </w:rPr>
        <w:t>的规定，市</w:t>
      </w:r>
      <w:r>
        <w:rPr>
          <w:rFonts w:hint="default" w:ascii="Times New Roman" w:hAnsi="Times New Roman" w:eastAsia="方正仿宋_GBK" w:cs="Times New Roman"/>
          <w:sz w:val="32"/>
          <w:szCs w:val="32"/>
          <w:highlight w:val="none"/>
          <w:lang w:val="en-US" w:eastAsia="zh-CN"/>
        </w:rPr>
        <w:t>住房和城乡建设局于2025年</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31</w:t>
      </w:r>
      <w:r>
        <w:rPr>
          <w:rFonts w:hint="default" w:ascii="Times New Roman" w:hAnsi="Times New Roman" w:eastAsia="方正仿宋_GBK" w:cs="Times New Roman"/>
          <w:sz w:val="32"/>
          <w:szCs w:val="32"/>
          <w:highlight w:val="none"/>
          <w:lang w:val="en-US" w:eastAsia="zh-CN"/>
        </w:rPr>
        <w:t>日</w:t>
      </w:r>
      <w:r>
        <w:rPr>
          <w:rFonts w:hint="default" w:ascii="Times New Roman" w:hAnsi="Times New Roman" w:eastAsia="方正仿宋_GBK" w:cs="Times New Roman"/>
          <w:sz w:val="32"/>
          <w:szCs w:val="32"/>
          <w:highlight w:val="none"/>
          <w:lang w:eastAsia="zh-CN"/>
        </w:rPr>
        <w:t>对</w:t>
      </w:r>
      <w:r>
        <w:rPr>
          <w:rFonts w:hint="default" w:ascii="Times New Roman" w:hAnsi="Times New Roman" w:eastAsia="方正仿宋_GBK" w:cs="Times New Roman"/>
          <w:sz w:val="32"/>
          <w:szCs w:val="32"/>
          <w:highlight w:val="none"/>
          <w:lang w:val="en-US" w:eastAsia="zh-CN"/>
        </w:rPr>
        <w:t>刘</w:t>
      </w:r>
      <w:r>
        <w:rPr>
          <w:rFonts w:hint="eastAsia" w:ascii="Times New Roman" w:hAnsi="Times New Roman" w:eastAsia="方正仿宋_GBK" w:cs="Times New Roman"/>
          <w:sz w:val="32"/>
          <w:szCs w:val="32"/>
          <w:highlight w:val="none"/>
          <w:lang w:val="en-US" w:eastAsia="zh-CN"/>
        </w:rPr>
        <w:t>某</w:t>
      </w:r>
      <w:r>
        <w:rPr>
          <w:rFonts w:hint="default" w:ascii="Times New Roman" w:hAnsi="Times New Roman" w:eastAsia="方正仿宋_GBK" w:cs="Times New Roman"/>
          <w:sz w:val="32"/>
          <w:szCs w:val="32"/>
          <w:highlight w:val="none"/>
          <w:lang w:eastAsia="zh-CN"/>
        </w:rPr>
        <w:t>作出处</w:t>
      </w:r>
      <w:r>
        <w:rPr>
          <w:rFonts w:hint="default" w:ascii="Times New Roman" w:hAnsi="Times New Roman" w:eastAsia="方正仿宋_GBK" w:cs="Times New Roman"/>
          <w:sz w:val="32"/>
          <w:szCs w:val="32"/>
          <w:highlight w:val="none"/>
          <w:lang w:val="en-US" w:eastAsia="zh-CN"/>
        </w:rPr>
        <w:t>人民币</w:t>
      </w:r>
      <w:r>
        <w:rPr>
          <w:rFonts w:hint="eastAsia" w:ascii="Times New Roman" w:hAnsi="Times New Roman" w:eastAsia="方正仿宋_GBK" w:cs="Times New Roman"/>
          <w:sz w:val="32"/>
          <w:szCs w:val="32"/>
          <w:highlight w:val="none"/>
          <w:lang w:val="en-US" w:eastAsia="zh-CN"/>
        </w:rPr>
        <w:t>5000</w:t>
      </w:r>
      <w:r>
        <w:rPr>
          <w:rFonts w:hint="default" w:ascii="Times New Roman" w:hAnsi="Times New Roman" w:eastAsia="方正仿宋_GBK" w:cs="Times New Roman"/>
          <w:sz w:val="32"/>
          <w:szCs w:val="32"/>
          <w:highlight w:val="none"/>
          <w:lang w:val="en-US" w:eastAsia="zh-CN"/>
        </w:rPr>
        <w:t>元（</w:t>
      </w:r>
      <w:r>
        <w:rPr>
          <w:rFonts w:hint="eastAsia" w:ascii="Times New Roman" w:hAnsi="Times New Roman" w:eastAsia="方正仿宋_GBK" w:cs="Times New Roman"/>
          <w:sz w:val="32"/>
          <w:szCs w:val="32"/>
          <w:highlight w:val="none"/>
          <w:lang w:val="en-US" w:eastAsia="zh-CN"/>
        </w:rPr>
        <w:t>伍仟</w:t>
      </w:r>
      <w:r>
        <w:rPr>
          <w:rFonts w:hint="default" w:ascii="Times New Roman" w:hAnsi="Times New Roman" w:eastAsia="方正仿宋_GBK" w:cs="Times New Roman"/>
          <w:sz w:val="32"/>
          <w:szCs w:val="32"/>
          <w:highlight w:val="none"/>
          <w:lang w:val="en-US" w:eastAsia="zh-CN"/>
        </w:rPr>
        <w:t>元整）罚款的行政处罚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目前刘</w:t>
      </w:r>
      <w:r>
        <w:rPr>
          <w:rFonts w:hint="eastAsia" w:ascii="Times New Roman" w:hAnsi="Times New Roman" w:eastAsia="方正仿宋_GBK" w:cs="Times New Roman"/>
          <w:sz w:val="32"/>
          <w:szCs w:val="32"/>
          <w:highlight w:val="none"/>
          <w:lang w:val="en-US" w:eastAsia="zh-CN"/>
        </w:rPr>
        <w:t>某</w:t>
      </w:r>
      <w:r>
        <w:rPr>
          <w:rFonts w:hint="default" w:ascii="Times New Roman" w:hAnsi="Times New Roman" w:eastAsia="方正仿宋_GBK" w:cs="Times New Roman"/>
          <w:sz w:val="32"/>
          <w:szCs w:val="32"/>
          <w:highlight w:val="none"/>
          <w:lang w:val="en-US" w:eastAsia="zh-CN"/>
        </w:rPr>
        <w:t>正在履行</w:t>
      </w:r>
      <w:r>
        <w:rPr>
          <w:rFonts w:hint="eastAsia" w:ascii="Times New Roman" w:hAnsi="Times New Roman" w:eastAsia="方正仿宋_GBK" w:cs="Times New Roman"/>
          <w:sz w:val="32"/>
          <w:szCs w:val="32"/>
          <w:highlight w:val="none"/>
          <w:lang w:val="en-US" w:eastAsia="zh-CN"/>
        </w:rPr>
        <w:t>行政</w:t>
      </w:r>
      <w:r>
        <w:rPr>
          <w:rFonts w:hint="default" w:ascii="Times New Roman" w:hAnsi="Times New Roman" w:eastAsia="方正仿宋_GBK" w:cs="Times New Roman"/>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b w:val="0"/>
          <w:bCs w:val="0"/>
          <w:color w:val="auto"/>
          <w:kern w:val="2"/>
          <w:sz w:val="32"/>
          <w:szCs w:val="32"/>
          <w:highlight w:val="none"/>
          <w:lang w:val="en-US" w:eastAsia="zh-CN" w:bidi="ar-SA"/>
        </w:rPr>
        <w:t>冯某</w:t>
      </w:r>
      <w:r>
        <w:rPr>
          <w:rFonts w:hint="default" w:ascii="Times New Roman" w:hAnsi="Times New Roman" w:eastAsia="方正仿宋_GBK" w:cs="Times New Roman"/>
          <w:color w:val="auto"/>
          <w:sz w:val="32"/>
          <w:szCs w:val="32"/>
          <w:lang w:val="en-US" w:eastAsia="zh-CN"/>
        </w:rPr>
        <w:t>（喀什万达广场建设项目万达城南区一标段</w:t>
      </w:r>
      <w:r>
        <w:rPr>
          <w:rFonts w:hint="eastAsia" w:ascii="Times New Roman" w:hAnsi="Times New Roman" w:eastAsia="方正仿宋_GBK" w:cs="Times New Roman"/>
          <w:color w:val="auto"/>
          <w:sz w:val="32"/>
          <w:szCs w:val="32"/>
          <w:lang w:val="en-US" w:eastAsia="zh-CN"/>
        </w:rPr>
        <w:t>监理</w:t>
      </w:r>
      <w:r>
        <w:rPr>
          <w:rFonts w:hint="default" w:ascii="Times New Roman" w:hAnsi="Times New Roman" w:eastAsia="方正仿宋_GBK" w:cs="Times New Roman"/>
          <w:color w:val="auto"/>
          <w:sz w:val="32"/>
          <w:szCs w:val="32"/>
          <w:lang w:val="en-US" w:eastAsia="zh-CN"/>
        </w:rPr>
        <w:t>单位</w:t>
      </w:r>
      <w:r>
        <w:rPr>
          <w:rFonts w:hint="eastAsia" w:ascii="Times New Roman" w:hAnsi="Times New Roman" w:eastAsia="方正仿宋_GBK" w:cs="Times New Roman"/>
          <w:color w:val="auto"/>
          <w:sz w:val="32"/>
          <w:szCs w:val="32"/>
          <w:lang w:val="en-US" w:eastAsia="zh-CN"/>
        </w:rPr>
        <w:t>总监理工程师</w:t>
      </w:r>
      <w:r>
        <w:rPr>
          <w:rFonts w:hint="default" w:ascii="Times New Roman" w:hAnsi="Times New Roman" w:eastAsia="方正仿宋_GBK" w:cs="Times New Roman"/>
          <w:color w:val="auto"/>
          <w:sz w:val="32"/>
          <w:szCs w:val="32"/>
          <w:lang w:val="en-US" w:eastAsia="zh-CN"/>
        </w:rPr>
        <w:t>）违反了《中华人民共和国安全生产法》第</w:t>
      </w:r>
      <w:r>
        <w:rPr>
          <w:rFonts w:hint="eastAsia" w:ascii="Times New Roman" w:hAnsi="Times New Roman" w:eastAsia="方正仿宋_GBK" w:cs="Times New Roman"/>
          <w:color w:val="auto"/>
          <w:sz w:val="32"/>
          <w:szCs w:val="32"/>
          <w:lang w:val="en-US" w:eastAsia="zh-CN"/>
        </w:rPr>
        <w:t>二十五</w:t>
      </w:r>
      <w:r>
        <w:rPr>
          <w:rFonts w:hint="default" w:ascii="Times New Roman" w:hAnsi="Times New Roman" w:eastAsia="方正仿宋_GBK" w:cs="Times New Roman"/>
          <w:color w:val="auto"/>
          <w:sz w:val="32"/>
          <w:szCs w:val="32"/>
          <w:lang w:val="en-US" w:eastAsia="zh-CN"/>
        </w:rPr>
        <w:t>条的规定，依据《中华人民共和国安全生产法》第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条的规定，市住房和城乡建设局于2025年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日对冯</w:t>
      </w:r>
      <w:r>
        <w:rPr>
          <w:rFonts w:hint="eastAsia" w:ascii="Times New Roman" w:hAnsi="Times New Roman" w:eastAsia="方正仿宋_GBK" w:cs="Times New Roman"/>
          <w:color w:val="auto"/>
          <w:sz w:val="32"/>
          <w:szCs w:val="32"/>
          <w:lang w:val="en-US" w:eastAsia="zh-CN"/>
        </w:rPr>
        <w:t>某</w:t>
      </w:r>
      <w:r>
        <w:rPr>
          <w:rFonts w:hint="default" w:ascii="Times New Roman" w:hAnsi="Times New Roman" w:eastAsia="方正仿宋_GBK" w:cs="Times New Roman"/>
          <w:color w:val="auto"/>
          <w:sz w:val="32"/>
          <w:szCs w:val="32"/>
          <w:lang w:val="en-US" w:eastAsia="zh-CN"/>
        </w:rPr>
        <w:t>作出处人民币1</w:t>
      </w:r>
      <w:r>
        <w:rPr>
          <w:rFonts w:hint="eastAsia" w:ascii="Times New Roman" w:hAnsi="Times New Roman" w:eastAsia="方正仿宋_GBK" w:cs="Times New Roman"/>
          <w:color w:val="auto"/>
          <w:sz w:val="32"/>
          <w:szCs w:val="32"/>
          <w:lang w:val="en-US" w:eastAsia="zh-CN"/>
        </w:rPr>
        <w:t>0000</w:t>
      </w:r>
      <w:r>
        <w:rPr>
          <w:rFonts w:hint="default" w:ascii="Times New Roman" w:hAnsi="Times New Roman" w:eastAsia="方正仿宋_GBK" w:cs="Times New Roman"/>
          <w:color w:val="auto"/>
          <w:sz w:val="32"/>
          <w:szCs w:val="32"/>
          <w:lang w:val="en-US" w:eastAsia="zh-CN"/>
        </w:rPr>
        <w:t>元（壹万元整）罚款的行政处罚。</w:t>
      </w:r>
      <w:r>
        <w:rPr>
          <w:rFonts w:hint="default" w:ascii="Times New Roman" w:hAnsi="Times New Roman" w:eastAsia="方正仿宋_GBK" w:cs="Times New Roman"/>
          <w:color w:val="auto"/>
          <w:sz w:val="32"/>
          <w:szCs w:val="32"/>
          <w:highlight w:val="none"/>
          <w:lang w:val="en-US" w:eastAsia="zh-CN"/>
        </w:rPr>
        <w:t>目前冯</w:t>
      </w:r>
      <w:r>
        <w:rPr>
          <w:rFonts w:hint="eastAsia" w:ascii="Times New Roman" w:hAnsi="Times New Roman" w:eastAsia="方正仿宋_GBK" w:cs="Times New Roman"/>
          <w:color w:val="auto"/>
          <w:sz w:val="32"/>
          <w:szCs w:val="32"/>
          <w:highlight w:val="none"/>
          <w:lang w:val="en-US" w:eastAsia="zh-CN"/>
        </w:rPr>
        <w:t>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刘某</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u w:val="none"/>
          <w:lang w:val="en-US" w:eastAsia="zh-CN"/>
        </w:rPr>
        <w:t>新疆</w:t>
      </w:r>
      <w:r>
        <w:rPr>
          <w:rFonts w:hint="eastAsia" w:ascii="Times New Roman" w:hAnsi="Times New Roman" w:eastAsia="方正仿宋_GBK" w:cs="Times New Roman"/>
          <w:color w:val="auto"/>
          <w:spacing w:val="6"/>
          <w:sz w:val="32"/>
          <w:szCs w:val="32"/>
          <w:highlight w:val="none"/>
          <w:u w:val="none"/>
          <w:lang w:val="en-US" w:eastAsia="zh-CN"/>
        </w:rPr>
        <w:t>传久建筑劳务有限公司法定代表人</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违反了</w:t>
      </w:r>
      <w:r>
        <w:rPr>
          <w:rFonts w:hint="default" w:ascii="Times New Roman" w:hAnsi="Times New Roman" w:eastAsia="方正仿宋_GBK" w:cs="Times New Roman"/>
          <w:color w:val="auto"/>
          <w:sz w:val="32"/>
          <w:szCs w:val="32"/>
          <w:lang w:val="en-US" w:eastAsia="zh-CN"/>
        </w:rPr>
        <w:t>《中华人民共和国安全生产法》第</w:t>
      </w:r>
      <w:r>
        <w:rPr>
          <w:rFonts w:hint="eastAsia" w:ascii="Times New Roman" w:hAnsi="Times New Roman" w:eastAsia="方正仿宋_GBK" w:cs="Times New Roman"/>
          <w:color w:val="auto"/>
          <w:sz w:val="32"/>
          <w:szCs w:val="32"/>
          <w:lang w:val="en-US" w:eastAsia="zh-CN"/>
        </w:rPr>
        <w:t>二十五</w:t>
      </w:r>
      <w:r>
        <w:rPr>
          <w:rFonts w:hint="default" w:ascii="Times New Roman" w:hAnsi="Times New Roman" w:eastAsia="方正仿宋_GBK" w:cs="Times New Roman"/>
          <w:color w:val="auto"/>
          <w:sz w:val="32"/>
          <w:szCs w:val="32"/>
          <w:lang w:val="en-US" w:eastAsia="zh-CN"/>
        </w:rPr>
        <w:t>条</w:t>
      </w:r>
      <w:r>
        <w:rPr>
          <w:rFonts w:hint="eastAsia" w:ascii="Times New Roman" w:hAnsi="Times New Roman" w:eastAsia="方正仿宋_GBK" w:cs="Times New Roman"/>
          <w:color w:val="auto"/>
          <w:sz w:val="32"/>
          <w:szCs w:val="32"/>
          <w:lang w:val="en-US" w:eastAsia="zh-CN"/>
        </w:rPr>
        <w:t>、第四十五条</w:t>
      </w:r>
      <w:r>
        <w:rPr>
          <w:rFonts w:hint="default" w:ascii="Times New Roman" w:hAnsi="Times New Roman" w:eastAsia="方正仿宋_GBK" w:cs="Times New Roman"/>
          <w:color w:val="auto"/>
          <w:sz w:val="32"/>
          <w:szCs w:val="32"/>
          <w:lang w:val="en-US" w:eastAsia="zh-CN"/>
        </w:rPr>
        <w:t>的规定</w:t>
      </w:r>
      <w:r>
        <w:rPr>
          <w:rFonts w:hint="default" w:ascii="Times New Roman" w:hAnsi="Times New Roman" w:eastAsia="方正仿宋_GBK" w:cs="Times New Roman"/>
          <w:color w:val="auto"/>
          <w:sz w:val="32"/>
          <w:szCs w:val="32"/>
          <w:highlight w:val="none"/>
          <w:lang w:eastAsia="zh-CN"/>
        </w:rPr>
        <w:t>，依据</w:t>
      </w:r>
      <w:r>
        <w:rPr>
          <w:rFonts w:hint="default" w:ascii="Times New Roman" w:hAnsi="Times New Roman" w:eastAsia="方正仿宋_GBK" w:cs="Times New Roman"/>
          <w:color w:val="auto"/>
          <w:sz w:val="32"/>
          <w:szCs w:val="32"/>
          <w:lang w:val="en-US" w:eastAsia="zh-CN"/>
        </w:rPr>
        <w:t>《中华人民共和国安全生产法》第</w:t>
      </w:r>
      <w:r>
        <w:rPr>
          <w:rFonts w:hint="eastAsia" w:ascii="Times New Roman" w:hAnsi="Times New Roman" w:eastAsia="方正仿宋_GBK" w:cs="Times New Roman"/>
          <w:color w:val="auto"/>
          <w:sz w:val="32"/>
          <w:szCs w:val="32"/>
          <w:lang w:val="en-US" w:eastAsia="zh-CN"/>
        </w:rPr>
        <w:t>九十七</w:t>
      </w:r>
      <w:r>
        <w:rPr>
          <w:rFonts w:hint="default" w:ascii="Times New Roman" w:hAnsi="Times New Roman" w:eastAsia="方正仿宋_GBK" w:cs="Times New Roman"/>
          <w:color w:val="auto"/>
          <w:sz w:val="32"/>
          <w:szCs w:val="32"/>
          <w:lang w:val="en-US" w:eastAsia="zh-CN"/>
        </w:rPr>
        <w:t>条</w:t>
      </w:r>
      <w:r>
        <w:rPr>
          <w:rFonts w:hint="default" w:ascii="Times New Roman" w:hAnsi="Times New Roman" w:eastAsia="方正仿宋_GBK" w:cs="Times New Roman"/>
          <w:color w:val="auto"/>
          <w:sz w:val="32"/>
          <w:szCs w:val="32"/>
          <w:highlight w:val="none"/>
          <w:lang w:val="en-US" w:eastAsia="zh-CN"/>
        </w:rPr>
        <w:t>的规定，</w:t>
      </w:r>
      <w:r>
        <w:rPr>
          <w:rFonts w:hint="default" w:ascii="Times New Roman" w:hAnsi="Times New Roman" w:eastAsia="方正仿宋_GBK" w:cs="Times New Roman"/>
          <w:color w:val="auto"/>
          <w:sz w:val="32"/>
          <w:szCs w:val="32"/>
          <w:lang w:val="en-US" w:eastAsia="zh-CN"/>
        </w:rPr>
        <w:t>市住房和城乡建设局于2025年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日对</w:t>
      </w:r>
      <w:r>
        <w:rPr>
          <w:rFonts w:hint="eastAsia" w:ascii="Times New Roman" w:hAnsi="Times New Roman" w:eastAsia="方正仿宋_GBK" w:cs="Times New Roman"/>
          <w:color w:val="auto"/>
          <w:sz w:val="32"/>
          <w:szCs w:val="32"/>
          <w:lang w:val="en-US" w:eastAsia="zh-CN"/>
        </w:rPr>
        <w:t>刘某</w:t>
      </w:r>
      <w:r>
        <w:rPr>
          <w:rFonts w:hint="default" w:ascii="Times New Roman" w:hAnsi="Times New Roman" w:eastAsia="方正仿宋_GBK" w:cs="Times New Roman"/>
          <w:color w:val="auto"/>
          <w:sz w:val="32"/>
          <w:szCs w:val="32"/>
          <w:lang w:val="en-US" w:eastAsia="zh-CN"/>
        </w:rPr>
        <w:t>作出处人民币</w:t>
      </w:r>
      <w:r>
        <w:rPr>
          <w:rFonts w:hint="eastAsia" w:ascii="Times New Roman" w:hAnsi="Times New Roman" w:eastAsia="方正仿宋_GBK" w:cs="Times New Roman"/>
          <w:color w:val="auto"/>
          <w:sz w:val="32"/>
          <w:szCs w:val="32"/>
          <w:lang w:val="en-US" w:eastAsia="zh-CN"/>
        </w:rPr>
        <w:t>20000</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贰</w:t>
      </w:r>
      <w:r>
        <w:rPr>
          <w:rFonts w:hint="default" w:ascii="Times New Roman" w:hAnsi="Times New Roman" w:eastAsia="方正仿宋_GBK" w:cs="Times New Roman"/>
          <w:color w:val="auto"/>
          <w:sz w:val="32"/>
          <w:szCs w:val="32"/>
          <w:lang w:val="en-US" w:eastAsia="zh-CN"/>
        </w:rPr>
        <w:t>万元整）罚款的行政处罚。</w:t>
      </w:r>
      <w:r>
        <w:rPr>
          <w:rFonts w:hint="default" w:ascii="Times New Roman" w:hAnsi="Times New Roman" w:eastAsia="方正仿宋_GBK" w:cs="Times New Roman"/>
          <w:color w:val="auto"/>
          <w:sz w:val="32"/>
          <w:szCs w:val="32"/>
          <w:highlight w:val="none"/>
          <w:lang w:val="en-US" w:eastAsia="zh-CN"/>
        </w:rPr>
        <w:t>目前</w:t>
      </w:r>
      <w:r>
        <w:rPr>
          <w:rFonts w:hint="eastAsia" w:ascii="Times New Roman" w:hAnsi="Times New Roman" w:eastAsia="方正仿宋_GBK" w:cs="Times New Roman"/>
          <w:color w:val="auto"/>
          <w:sz w:val="32"/>
          <w:szCs w:val="32"/>
          <w:highlight w:val="none"/>
          <w:lang w:val="en-US" w:eastAsia="zh-CN"/>
        </w:rPr>
        <w:t>刘某</w:t>
      </w:r>
      <w:r>
        <w:rPr>
          <w:rFonts w:hint="default" w:ascii="Times New Roman" w:hAnsi="Times New Roman" w:eastAsia="方正仿宋_GBK" w:cs="Times New Roman"/>
          <w:color w:val="auto"/>
          <w:sz w:val="32"/>
          <w:szCs w:val="32"/>
          <w:highlight w:val="none"/>
          <w:lang w:val="en-US" w:eastAsia="zh-CN"/>
        </w:rPr>
        <w:t>正在履行</w:t>
      </w:r>
      <w:r>
        <w:rPr>
          <w:rFonts w:hint="eastAsia" w:ascii="Times New Roman" w:hAnsi="Times New Roman" w:eastAsia="方正仿宋_GBK" w:cs="Times New Roman"/>
          <w:color w:val="auto"/>
          <w:sz w:val="32"/>
          <w:szCs w:val="32"/>
          <w:highlight w:val="none"/>
          <w:lang w:val="en-US" w:eastAsia="zh-CN"/>
        </w:rPr>
        <w:t>行政</w:t>
      </w:r>
      <w:r>
        <w:rPr>
          <w:rFonts w:hint="default" w:ascii="Times New Roman" w:hAnsi="Times New Roman" w:eastAsia="方正仿宋_GBK" w:cs="Times New Roman"/>
          <w:color w:val="auto"/>
          <w:sz w:val="32"/>
          <w:szCs w:val="32"/>
          <w:highlight w:val="none"/>
          <w:lang w:val="en-US" w:eastAsia="zh-CN"/>
        </w:rPr>
        <w:t>处罚决定。</w:t>
      </w:r>
    </w:p>
    <w:p>
      <w:pPr>
        <w:pStyle w:val="2"/>
        <w:keepNext w:val="0"/>
        <w:keepLines w:val="0"/>
        <w:pageBreakBefore w:val="0"/>
        <w:widowControl w:val="0"/>
        <w:kinsoku/>
        <w:wordWrap/>
        <w:overflowPunct/>
        <w:topLinePunct w:val="0"/>
        <w:autoSpaceDE/>
        <w:autoSpaceDN/>
        <w:bidi w:val="0"/>
        <w:adjustRightInd/>
        <w:snapToGrid/>
        <w:spacing w:line="620" w:lineRule="exact"/>
        <w:ind w:firstLine="667" w:firstLineChars="200"/>
        <w:jc w:val="both"/>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（三）对死者家属赔偿情况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新疆拓晨建设工程有限公司已与死者家属达成赔偿协议，善后工作已落实。</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eastAsia="zh-CN"/>
        </w:rPr>
        <w:t>三、相关防范措施落实情况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lang w:val="en-US" w:eastAsia="zh-CN"/>
        </w:rPr>
        <w:t>（一）新疆拓晨建设工程有限公司</w:t>
      </w:r>
      <w:r>
        <w:rPr>
          <w:rFonts w:hint="eastAsia" w:ascii="方正楷体_GBK" w:hAnsi="方正楷体_GBK" w:eastAsia="方正楷体_GBK" w:cs="方正楷体_GBK"/>
          <w:b/>
          <w:bCs/>
          <w:sz w:val="32"/>
          <w:szCs w:val="32"/>
          <w:highlight w:val="none"/>
          <w:lang w:eastAsia="zh-CN"/>
        </w:rPr>
        <w:t>责任落实情况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构建完善的安全管理</w:t>
      </w:r>
      <w:r>
        <w:rPr>
          <w:rFonts w:hint="eastAsia" w:ascii="Times New Roman" w:hAnsi="Times New Roman" w:eastAsia="方正仿宋_GBK" w:cs="Times New Roman"/>
          <w:b w:val="0"/>
          <w:bCs w:val="0"/>
          <w:color w:val="auto"/>
          <w:kern w:val="2"/>
          <w:sz w:val="32"/>
          <w:szCs w:val="32"/>
          <w:highlight w:val="none"/>
          <w:lang w:val="en-US" w:eastAsia="zh-CN" w:bidi="ar-SA"/>
        </w:rPr>
        <w:t>体系：制定覆盖风险辨识、隐患排查、应急处置等全流程的安全管理制度，明确岗位职责与操作规范；推行安全生产责任制，签订责任书，将安全目标分解至部门和个人</w:t>
      </w:r>
      <w:r>
        <w:rPr>
          <w:rFonts w:hint="default" w:ascii="Times New Roman" w:hAnsi="Times New Roman" w:eastAsia="方正仿宋_GBK" w:cs="Times New Roman"/>
          <w:b w:val="0"/>
          <w:bCs w:val="0"/>
          <w:color w:val="auto"/>
          <w:kern w:val="2"/>
          <w:sz w:val="32"/>
          <w:szCs w:val="32"/>
          <w:highlight w:val="none"/>
          <w:lang w:val="en-US" w:eastAsia="zh-CN" w:bidi="ar-SA"/>
        </w:rPr>
        <w:t>。新修订的施工安全管理制度已印发至各施工班组，组织全体施工人员进行集中学习，并进行考核，确保每人都能熟悉掌握制度内容。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w:t>
      </w:r>
      <w:r>
        <w:rPr>
          <w:rFonts w:hint="default" w:ascii="Times New Roman" w:hAnsi="Times New Roman" w:eastAsia="方正仿宋_GBK" w:cs="Times New Roman"/>
          <w:b w:val="0"/>
          <w:bCs w:val="0"/>
          <w:color w:val="auto"/>
          <w:kern w:val="2"/>
          <w:sz w:val="32"/>
          <w:szCs w:val="32"/>
          <w:highlight w:val="none"/>
          <w:lang w:val="en-US" w:eastAsia="zh-CN" w:bidi="ar-SA"/>
        </w:rPr>
        <w:t>强化风险管控与隐患治理</w:t>
      </w:r>
      <w:r>
        <w:rPr>
          <w:rFonts w:hint="eastAsia" w:ascii="Times New Roman" w:hAnsi="Times New Roman" w:eastAsia="方正仿宋_GBK" w:cs="Times New Roman"/>
          <w:b w:val="0"/>
          <w:bCs w:val="0"/>
          <w:color w:val="auto"/>
          <w:kern w:val="2"/>
          <w:sz w:val="32"/>
          <w:szCs w:val="32"/>
          <w:highlight w:val="none"/>
          <w:lang w:val="en-US" w:eastAsia="zh-CN" w:bidi="ar-SA"/>
        </w:rPr>
        <w:t>：采用lec对生产活动进行风险评估，按风险等级实施差异化管理；开展定期检查、专项检查和日常巡查，利用信息化平台建立隐患台账，实现“发现-整改-验收-销号”闭环管理。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提升人员安全素养</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开展新员工三级安全教育</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特种作业人员培训，</w:t>
      </w:r>
      <w:r>
        <w:rPr>
          <w:rFonts w:hint="eastAsia" w:ascii="Times New Roman" w:hAnsi="Times New Roman" w:eastAsia="方正仿宋_GBK" w:cs="Times New Roman"/>
          <w:b w:val="0"/>
          <w:bCs w:val="0"/>
          <w:color w:val="auto"/>
          <w:kern w:val="2"/>
          <w:sz w:val="32"/>
          <w:szCs w:val="32"/>
          <w:highlight w:val="none"/>
          <w:lang w:val="en-US" w:eastAsia="zh-CN" w:bidi="ar-SA"/>
        </w:rPr>
        <w:t>组织</w:t>
      </w:r>
      <w:r>
        <w:rPr>
          <w:rFonts w:hint="default" w:ascii="Times New Roman" w:hAnsi="Times New Roman" w:eastAsia="方正仿宋_GBK" w:cs="Times New Roman"/>
          <w:b w:val="0"/>
          <w:bCs w:val="0"/>
          <w:color w:val="auto"/>
          <w:kern w:val="2"/>
          <w:sz w:val="32"/>
          <w:szCs w:val="32"/>
          <w:highlight w:val="none"/>
          <w:lang w:val="en-US" w:eastAsia="zh-CN" w:bidi="ar-SA"/>
        </w:rPr>
        <w:t>全员</w:t>
      </w:r>
      <w:r>
        <w:rPr>
          <w:rFonts w:hint="eastAsia" w:ascii="Times New Roman" w:hAnsi="Times New Roman" w:eastAsia="方正仿宋_GBK" w:cs="Times New Roman"/>
          <w:b w:val="0"/>
          <w:bCs w:val="0"/>
          <w:color w:val="auto"/>
          <w:kern w:val="2"/>
          <w:sz w:val="32"/>
          <w:szCs w:val="32"/>
          <w:highlight w:val="none"/>
          <w:lang w:val="en-US" w:eastAsia="zh-CN" w:bidi="ar-SA"/>
        </w:rPr>
        <w:t>参与</w:t>
      </w:r>
      <w:r>
        <w:rPr>
          <w:rFonts w:hint="default" w:ascii="Times New Roman" w:hAnsi="Times New Roman" w:eastAsia="方正仿宋_GBK" w:cs="Times New Roman"/>
          <w:b w:val="0"/>
          <w:bCs w:val="0"/>
          <w:color w:val="auto"/>
          <w:kern w:val="2"/>
          <w:sz w:val="32"/>
          <w:szCs w:val="32"/>
          <w:highlight w:val="none"/>
          <w:lang w:val="en-US" w:eastAsia="zh-CN" w:bidi="ar-SA"/>
        </w:rPr>
        <w:t>应急演练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通过安全知识竞赛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案例分析</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VR模拟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表彰奖励等活动，</w:t>
      </w:r>
      <w:r>
        <w:rPr>
          <w:rFonts w:hint="eastAsia" w:ascii="Times New Roman" w:hAnsi="Times New Roman" w:eastAsia="方正仿宋_GBK" w:cs="Times New Roman"/>
          <w:b w:val="0"/>
          <w:bCs w:val="0"/>
          <w:color w:val="auto"/>
          <w:kern w:val="2"/>
          <w:sz w:val="32"/>
          <w:szCs w:val="32"/>
          <w:highlight w:val="none"/>
          <w:lang w:val="en-US" w:eastAsia="zh-CN" w:bidi="ar-SA"/>
        </w:rPr>
        <w:t>增强培训效果，</w:t>
      </w:r>
      <w:r>
        <w:rPr>
          <w:rFonts w:hint="default" w:ascii="Times New Roman" w:hAnsi="Times New Roman" w:eastAsia="方正仿宋_GBK" w:cs="Times New Roman"/>
          <w:b w:val="0"/>
          <w:bCs w:val="0"/>
          <w:color w:val="auto"/>
          <w:kern w:val="2"/>
          <w:sz w:val="32"/>
          <w:szCs w:val="32"/>
          <w:highlight w:val="none"/>
          <w:lang w:val="en-US" w:eastAsia="zh-CN" w:bidi="ar-SA"/>
        </w:rPr>
        <w:t>营造</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人人讲安全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的文化氛围。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4、</w:t>
      </w:r>
      <w:r>
        <w:rPr>
          <w:rFonts w:hint="default" w:ascii="Times New Roman" w:hAnsi="Times New Roman" w:eastAsia="方正仿宋_GBK" w:cs="Times New Roman"/>
          <w:b w:val="0"/>
          <w:bCs w:val="0"/>
          <w:color w:val="auto"/>
          <w:kern w:val="2"/>
          <w:sz w:val="32"/>
          <w:szCs w:val="32"/>
          <w:highlight w:val="none"/>
          <w:lang w:val="en-US" w:eastAsia="zh-CN" w:bidi="ar-SA"/>
        </w:rPr>
        <w:t>安全监督常态化：增加经验丰富的现场安全管理人员，划分安全管理责任区，实行网格化管理。每天对施工现场进行全覆盖巡查，及时发现并纠正各类安全违规行为。设立安全举报奖励制度，鼓励施工人员对身边的安全隐患和违规行为进行举报，形成全员参与安全管理的良好氛围</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方正楷体_GBK" w:hAnsi="方正楷体_GBK" w:eastAsia="方正楷体_GBK" w:cs="方正楷体_GBK"/>
          <w:b/>
          <w:bCs/>
          <w:sz w:val="32"/>
          <w:szCs w:val="32"/>
          <w:highlight w:val="none"/>
          <w:lang w:eastAsia="zh-CN"/>
        </w:rPr>
      </w:pPr>
      <w:r>
        <w:rPr>
          <w:rFonts w:hint="default" w:ascii="方正楷体_GBK" w:hAnsi="方正楷体_GBK" w:eastAsia="方正楷体_GBK" w:cs="方正楷体_GBK"/>
          <w:b/>
          <w:bCs/>
          <w:sz w:val="32"/>
          <w:szCs w:val="32"/>
          <w:highlight w:val="none"/>
          <w:lang w:val="en-US" w:eastAsia="zh-CN"/>
        </w:rPr>
        <w:t>（二）新疆金洋芋房地产开发有限责任公司</w:t>
      </w:r>
      <w:r>
        <w:rPr>
          <w:rFonts w:hint="default" w:ascii="方正楷体_GBK" w:hAnsi="方正楷体_GBK" w:eastAsia="方正楷体_GBK" w:cs="方正楷体_GBK"/>
          <w:b/>
          <w:bCs/>
          <w:sz w:val="32"/>
          <w:szCs w:val="32"/>
          <w:highlight w:val="none"/>
          <w:lang w:eastAsia="zh-CN"/>
        </w:rPr>
        <w:t>责任落实情况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为严格落实建设单位安全生产首要责任，坚决防范安全事故，确保项目平稳推进，</w:t>
      </w:r>
      <w:r>
        <w:rPr>
          <w:rFonts w:hint="eastAsia" w:ascii="Times New Roman" w:hAnsi="Times New Roman" w:eastAsia="方正仿宋_GBK" w:cs="Times New Roman"/>
          <w:b w:val="0"/>
          <w:bCs w:val="0"/>
          <w:color w:val="auto"/>
          <w:kern w:val="2"/>
          <w:sz w:val="32"/>
          <w:szCs w:val="32"/>
          <w:highlight w:val="none"/>
          <w:lang w:val="en-US" w:eastAsia="zh-CN" w:bidi="ar-SA"/>
        </w:rPr>
        <w:t>进一步完善了</w:t>
      </w:r>
      <w:r>
        <w:rPr>
          <w:rFonts w:hint="default" w:ascii="Times New Roman" w:hAnsi="Times New Roman" w:eastAsia="方正仿宋_GBK" w:cs="Times New Roman"/>
          <w:b w:val="0"/>
          <w:bCs w:val="0"/>
          <w:color w:val="auto"/>
          <w:kern w:val="2"/>
          <w:sz w:val="32"/>
          <w:szCs w:val="32"/>
          <w:highlight w:val="none"/>
          <w:lang w:val="en-US" w:eastAsia="zh-CN" w:bidi="ar-SA"/>
        </w:rPr>
        <w:t>工程项目安全管理制度</w:t>
      </w:r>
      <w:r>
        <w:rPr>
          <w:rFonts w:hint="eastAsia" w:ascii="Times New Roman" w:hAnsi="Times New Roman" w:eastAsia="方正仿宋_GBK" w:cs="Times New Roman"/>
          <w:b w:val="0"/>
          <w:bCs w:val="0"/>
          <w:color w:val="auto"/>
          <w:kern w:val="2"/>
          <w:sz w:val="32"/>
          <w:szCs w:val="32"/>
          <w:highlight w:val="none"/>
          <w:lang w:val="en-US" w:eastAsia="zh-CN" w:bidi="ar-SA"/>
        </w:rPr>
        <w:t>，强化风险隐患排查制度</w:t>
      </w:r>
      <w:r>
        <w:rPr>
          <w:rFonts w:hint="default" w:ascii="Times New Roman" w:hAnsi="Times New Roman" w:eastAsia="方正仿宋_GBK" w:cs="Times New Roman"/>
          <w:b w:val="0"/>
          <w:bCs w:val="0"/>
          <w:color w:val="auto"/>
          <w:kern w:val="2"/>
          <w:sz w:val="32"/>
          <w:szCs w:val="32"/>
          <w:highlight w:val="none"/>
          <w:lang w:val="en-US" w:eastAsia="zh-CN" w:bidi="ar-SA"/>
        </w:rPr>
        <w:t>，督促各参建单位</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现场负责人</w:t>
      </w:r>
      <w:r>
        <w:rPr>
          <w:rFonts w:hint="eastAsia" w:ascii="Times New Roman" w:hAnsi="Times New Roman" w:eastAsia="方正仿宋_GBK" w:cs="Times New Roman"/>
          <w:b w:val="0"/>
          <w:bCs w:val="0"/>
          <w:color w:val="auto"/>
          <w:kern w:val="2"/>
          <w:sz w:val="32"/>
          <w:szCs w:val="32"/>
          <w:highlight w:val="none"/>
          <w:lang w:val="en-US" w:eastAsia="zh-CN" w:bidi="ar-SA"/>
        </w:rPr>
        <w:t>、安全</w:t>
      </w:r>
      <w:r>
        <w:rPr>
          <w:rFonts w:hint="default" w:ascii="Times New Roman" w:hAnsi="Times New Roman" w:eastAsia="方正仿宋_GBK" w:cs="Times New Roman"/>
          <w:b w:val="0"/>
          <w:bCs w:val="0"/>
          <w:color w:val="auto"/>
          <w:kern w:val="2"/>
          <w:sz w:val="32"/>
          <w:szCs w:val="32"/>
          <w:highlight w:val="none"/>
          <w:lang w:val="en-US" w:eastAsia="zh-CN" w:bidi="ar-SA"/>
        </w:rPr>
        <w:t>管理人员</w:t>
      </w:r>
      <w:r>
        <w:rPr>
          <w:rFonts w:hint="eastAsia" w:ascii="Times New Roman" w:hAnsi="Times New Roman" w:eastAsia="方正仿宋_GBK" w:cs="Times New Roman"/>
          <w:b w:val="0"/>
          <w:bCs w:val="0"/>
          <w:color w:val="auto"/>
          <w:kern w:val="2"/>
          <w:sz w:val="32"/>
          <w:szCs w:val="32"/>
          <w:highlight w:val="none"/>
          <w:lang w:val="en-US" w:eastAsia="zh-CN" w:bidi="ar-SA"/>
        </w:rPr>
        <w:t>及监理人员严格</w:t>
      </w:r>
      <w:r>
        <w:rPr>
          <w:rFonts w:hint="default" w:ascii="Times New Roman" w:hAnsi="Times New Roman" w:eastAsia="方正仿宋_GBK" w:cs="Times New Roman"/>
          <w:b w:val="0"/>
          <w:bCs w:val="0"/>
          <w:color w:val="auto"/>
          <w:kern w:val="2"/>
          <w:sz w:val="32"/>
          <w:szCs w:val="32"/>
          <w:highlight w:val="none"/>
          <w:lang w:val="en-US" w:eastAsia="zh-CN" w:bidi="ar-SA"/>
        </w:rPr>
        <w:t>遵守安全生产法规制度，</w:t>
      </w:r>
      <w:r>
        <w:rPr>
          <w:rFonts w:hint="eastAsia" w:ascii="Times New Roman" w:hAnsi="Times New Roman" w:eastAsia="方正仿宋_GBK" w:cs="Times New Roman"/>
          <w:b w:val="0"/>
          <w:bCs w:val="0"/>
          <w:color w:val="auto"/>
          <w:kern w:val="2"/>
          <w:sz w:val="32"/>
          <w:szCs w:val="32"/>
          <w:highlight w:val="none"/>
          <w:lang w:val="en-US" w:eastAsia="zh-CN" w:bidi="ar-SA"/>
        </w:rPr>
        <w:t>落实各自安全生产责任。</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方正楷体_GBK" w:hAnsi="方正楷体_GBK" w:eastAsia="方正楷体_GBK" w:cs="方正楷体_GBK"/>
          <w:b/>
          <w:bCs/>
          <w:sz w:val="32"/>
          <w:szCs w:val="32"/>
          <w:highlight w:val="none"/>
          <w:lang w:val="en-US" w:eastAsia="zh-CN"/>
        </w:rPr>
      </w:pPr>
      <w:r>
        <w:rPr>
          <w:rFonts w:hint="default" w:ascii="方正楷体_GBK" w:hAnsi="方正楷体_GBK" w:eastAsia="方正楷体_GBK" w:cs="方正楷体_GBK"/>
          <w:b/>
          <w:bCs/>
          <w:sz w:val="32"/>
          <w:szCs w:val="32"/>
          <w:highlight w:val="none"/>
          <w:lang w:val="en-US" w:eastAsia="zh-CN"/>
        </w:rPr>
        <w:t>（三）新疆泽强工程项目管理有限公司责任落实情况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立即整改措施，快速消除现场安全隐患</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全面停工，逐点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逐处排查所有高处作业平台，对不符合规范要求的平台全部进行加固整改；在所有高空作业平台增设1.2米高双道防护栏杆，并挂安全立网，实现全封闭防护；在所有高处作业区域的坠落半径范围内设置水平安全网</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w:t>
      </w:r>
      <w:r>
        <w:rPr>
          <w:rFonts w:hint="default" w:ascii="Times New Roman" w:hAnsi="Times New Roman" w:eastAsia="方正仿宋_GBK" w:cs="Times New Roman"/>
          <w:b w:val="0"/>
          <w:bCs w:val="0"/>
          <w:color w:val="auto"/>
          <w:kern w:val="2"/>
          <w:sz w:val="32"/>
          <w:szCs w:val="32"/>
          <w:highlight w:val="none"/>
          <w:lang w:val="en-US" w:eastAsia="zh-CN" w:bidi="ar-SA"/>
        </w:rPr>
        <w:t>系统整改措施，全面完善监理管理体系</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健全监理安全管理制度，实现常态化监管。建立并严格执行安全生产"三必查"监管机制；全面实施监理日志电子化记录管理，对现场监理工作的开展情况</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隐患排查情况</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整改落实情况进行详细</w:t>
      </w:r>
      <w:r>
        <w:rPr>
          <w:rFonts w:hint="eastAsia" w:ascii="Times New Roman" w:hAnsi="Times New Roman" w:eastAsia="方正仿宋_GBK" w:cs="Times New Roman"/>
          <w:b w:val="0"/>
          <w:bCs w:val="0"/>
          <w:color w:val="auto"/>
          <w:kern w:val="2"/>
          <w:sz w:val="32"/>
          <w:szCs w:val="32"/>
          <w:highlight w:val="none"/>
          <w:lang w:val="en-US" w:eastAsia="zh-CN" w:bidi="ar-SA"/>
        </w:rPr>
        <w:t>梳理</w:t>
      </w:r>
      <w:bookmarkStart w:id="0" w:name="_GoBack"/>
      <w:bookmarkEnd w:id="0"/>
      <w:r>
        <w:rPr>
          <w:rFonts w:hint="default" w:ascii="Times New Roman" w:hAnsi="Times New Roman" w:eastAsia="方正仿宋_GBK" w:cs="Times New Roman"/>
          <w:b w:val="0"/>
          <w:bCs w:val="0"/>
          <w:color w:val="auto"/>
          <w:kern w:val="2"/>
          <w:sz w:val="32"/>
          <w:szCs w:val="32"/>
          <w:highlight w:val="none"/>
          <w:lang w:val="en-US" w:eastAsia="zh-CN" w:bidi="ar-SA"/>
        </w:rPr>
        <w:t>，实时记录，确保监理全过程可追溯</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可核查</w:t>
      </w:r>
      <w:r>
        <w:rPr>
          <w:rFonts w:hint="eastAsia" w:ascii="Times New Roman" w:hAnsi="Times New Roman" w:eastAsia="方正仿宋_GBK" w:cs="Times New Roman"/>
          <w:b w:val="0"/>
          <w:bCs w:val="0"/>
          <w:color w:val="auto"/>
          <w:kern w:val="2"/>
          <w:sz w:val="32"/>
          <w:szCs w:val="32"/>
          <w:highlight w:val="none"/>
          <w:lang w:val="en-US" w:eastAsia="zh-CN" w:bidi="ar-SA"/>
        </w:rPr>
        <w:t>；组织公司全体监理人员开展专项培训，切实提升专业监理能力和现场管控水平。</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方正楷体_GBK" w:hAnsi="方正楷体_GBK" w:eastAsia="方正楷体_GBK" w:cs="方正楷体_GBK"/>
          <w:b/>
          <w:bCs/>
          <w:sz w:val="32"/>
          <w:szCs w:val="32"/>
          <w:highlight w:val="none"/>
          <w:lang w:val="en-US" w:eastAsia="zh-CN"/>
        </w:rPr>
      </w:pPr>
      <w:r>
        <w:rPr>
          <w:rFonts w:hint="default" w:ascii="方正楷体_GBK" w:hAnsi="方正楷体_GBK" w:eastAsia="方正楷体_GBK" w:cs="方正楷体_GBK"/>
          <w:b/>
          <w:bCs/>
          <w:sz w:val="32"/>
          <w:szCs w:val="32"/>
          <w:highlight w:val="none"/>
          <w:lang w:val="en-US" w:eastAsia="zh-CN"/>
        </w:rPr>
        <w:t>（</w:t>
      </w:r>
      <w:r>
        <w:rPr>
          <w:rFonts w:hint="eastAsia" w:ascii="方正楷体_GBK" w:hAnsi="方正楷体_GBK" w:eastAsia="方正楷体_GBK" w:cs="方正楷体_GBK"/>
          <w:b/>
          <w:bCs/>
          <w:sz w:val="32"/>
          <w:szCs w:val="32"/>
          <w:highlight w:val="none"/>
          <w:lang w:val="en-US" w:eastAsia="zh-CN"/>
        </w:rPr>
        <w:t>四</w:t>
      </w:r>
      <w:r>
        <w:rPr>
          <w:rFonts w:hint="default" w:ascii="方正楷体_GBK" w:hAnsi="方正楷体_GBK" w:eastAsia="方正楷体_GBK" w:cs="方正楷体_GBK"/>
          <w:b/>
          <w:bCs/>
          <w:sz w:val="32"/>
          <w:szCs w:val="32"/>
          <w:highlight w:val="none"/>
          <w:lang w:val="en-US" w:eastAsia="zh-CN"/>
        </w:rPr>
        <w:t>）监管部门履职及长效机制建设情况</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提升监管效能、强化闭环管理：督促参建企业强化法律意识和安全责任意识，推动安全观念从“要我安全”向“我要安全、我会安全”转变；严格落实检查、交办、整改、复核、销号全流程闭环管理机制，确保所有安全隐</w:t>
      </w:r>
      <w:r>
        <w:rPr>
          <w:rFonts w:hint="eastAsia" w:ascii="Times New Roman" w:hAnsi="Times New Roman" w:eastAsia="方正仿宋_GBK" w:cs="Times New Roman"/>
          <w:color w:val="auto"/>
          <w:sz w:val="32"/>
          <w:szCs w:val="32"/>
          <w:lang w:val="en-US" w:eastAsia="zh-CN"/>
        </w:rPr>
        <w:tab/>
      </w:r>
      <w:r>
        <w:rPr>
          <w:rFonts w:hint="eastAsia" w:ascii="Times New Roman" w:hAnsi="Times New Roman" w:eastAsia="方正仿宋_GBK" w:cs="Times New Roman"/>
          <w:color w:val="auto"/>
          <w:sz w:val="32"/>
          <w:szCs w:val="32"/>
          <w:lang w:val="en-US" w:eastAsia="zh-CN"/>
        </w:rPr>
        <w:t>患见底清零，整改到位；坚持举一反三，将隐患排查整治常态化，长效化，全面压实企业安全生产主体责任。</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严管施工现场，严厉打击违法违规行为。全面推广喀什市建设工程在线视频监管平台，运用信息化手段实现施工现场全过程、全覆盖监管，督促项目“八大员”到岗履职、履职尽责，从源头防范安全事故；严格执行整改验收制度，下发整改（停工）通知书的项目，必须报送整改回执并经核验通过后方可复工；市质监站每日派驻监督员深入一线开展监督检查，发现违法违规线索第一时间移交法制办依法处置，严厉打击违法分包、转包、无施工许可证擅自施工等行为，全力规范房屋市政工程建设秩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大黑_GBK" w:cs="Times New Roman"/>
          <w:sz w:val="32"/>
          <w:szCs w:val="32"/>
          <w:highlight w:val="none"/>
          <w:lang w:eastAsia="zh-CN"/>
        </w:rPr>
      </w:pPr>
      <w:r>
        <w:rPr>
          <w:rFonts w:hint="eastAsia" w:ascii="Times New Roman" w:hAnsi="Times New Roman" w:eastAsia="方正大黑_GBK" w:cs="Times New Roman"/>
          <w:sz w:val="32"/>
          <w:szCs w:val="32"/>
          <w:highlight w:val="none"/>
          <w:lang w:eastAsia="zh-CN"/>
        </w:rPr>
        <w:t>四、</w:t>
      </w:r>
      <w:r>
        <w:rPr>
          <w:rFonts w:hint="default" w:ascii="Times New Roman" w:hAnsi="Times New Roman" w:eastAsia="方正大黑_GBK" w:cs="Times New Roman"/>
          <w:sz w:val="32"/>
          <w:szCs w:val="32"/>
          <w:highlight w:val="none"/>
          <w:lang w:eastAsia="zh-CN"/>
        </w:rPr>
        <w:t>总体评估意见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综上所述，评估工作组认为，本起事故的相关责任单位负责人及事故企业均已落实事故调查报告提出的处理建议及整改措施。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highlight w:val="yellow"/>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喀什市安全生产暨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防灾减灾救灾委员会办公室</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 xml:space="preserve">                     2026年</w:t>
      </w:r>
      <w:r>
        <w:rPr>
          <w:rFonts w:hint="default" w:ascii="Times New Roman" w:hAnsi="Times New Roman" w:eastAsia="方正仿宋_GBK" w:cs="Times New Roman"/>
          <w:b w:val="0"/>
          <w:bCs w:val="0"/>
          <w:color w:val="auto"/>
          <w:spacing w:val="6"/>
          <w:kern w:val="2"/>
          <w:sz w:val="32"/>
          <w:szCs w:val="32"/>
          <w:lang w:val="en-US" w:eastAsia="zh-CN" w:bidi="ar-SA"/>
        </w:rPr>
        <w:t>3</w:t>
      </w:r>
      <w:r>
        <w:rPr>
          <w:rFonts w:hint="eastAsia" w:ascii="Times New Roman" w:hAnsi="Times New Roman" w:eastAsia="方正仿宋_GBK" w:cs="Times New Roman"/>
          <w:b w:val="0"/>
          <w:bCs w:val="0"/>
          <w:color w:val="auto"/>
          <w:spacing w:val="6"/>
          <w:kern w:val="2"/>
          <w:sz w:val="32"/>
          <w:szCs w:val="32"/>
          <w:lang w:val="en-US" w:eastAsia="zh-CN" w:bidi="ar-SA"/>
        </w:rPr>
        <w:t>月</w:t>
      </w:r>
      <w:r>
        <w:rPr>
          <w:rFonts w:hint="default" w:ascii="Times New Roman" w:hAnsi="Times New Roman" w:eastAsia="方正仿宋_GBK" w:cs="Times New Roman"/>
          <w:b w:val="0"/>
          <w:bCs w:val="0"/>
          <w:color w:val="auto"/>
          <w:spacing w:val="6"/>
          <w:kern w:val="2"/>
          <w:sz w:val="32"/>
          <w:szCs w:val="32"/>
          <w:lang w:val="en-US" w:eastAsia="zh-CN" w:bidi="ar-SA"/>
        </w:rPr>
        <w:t>25</w:t>
      </w:r>
      <w:r>
        <w:rPr>
          <w:rFonts w:hint="eastAsia" w:ascii="Times New Roman" w:hAnsi="Times New Roman" w:eastAsia="方正仿宋_GBK" w:cs="Times New Roman"/>
          <w:b w:val="0"/>
          <w:bCs w:val="0"/>
          <w:color w:val="auto"/>
          <w:spacing w:val="6"/>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20" w:lineRule="exact"/>
        <w:ind w:firstLine="4480" w:firstLineChars="1400"/>
        <w:jc w:val="center"/>
        <w:textAlignment w:val="auto"/>
        <w:rPr>
          <w:rFonts w:hint="default" w:ascii="Times New Roman" w:hAnsi="Times New Roman" w:eastAsia="方正仿宋_GBK" w:cs="Times New Roman"/>
          <w:sz w:val="32"/>
          <w:szCs w:val="32"/>
          <w:highlight w:val="yellow"/>
          <w:lang w:val="en-US" w:eastAsia="zh-CN"/>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381740B7"/>
    <w:rsid w:val="001E0C66"/>
    <w:rsid w:val="011E3D92"/>
    <w:rsid w:val="01BE7323"/>
    <w:rsid w:val="02335112"/>
    <w:rsid w:val="03D90560"/>
    <w:rsid w:val="04D94B9F"/>
    <w:rsid w:val="052027CE"/>
    <w:rsid w:val="05235E1B"/>
    <w:rsid w:val="066B5CCB"/>
    <w:rsid w:val="06C70D0A"/>
    <w:rsid w:val="07043A2A"/>
    <w:rsid w:val="08BA3BFE"/>
    <w:rsid w:val="0D951880"/>
    <w:rsid w:val="10537F76"/>
    <w:rsid w:val="12E36BE9"/>
    <w:rsid w:val="14DC7EA5"/>
    <w:rsid w:val="17E551B2"/>
    <w:rsid w:val="1A2521DD"/>
    <w:rsid w:val="1BFB57D8"/>
    <w:rsid w:val="20E05A5B"/>
    <w:rsid w:val="225E2B24"/>
    <w:rsid w:val="2274785E"/>
    <w:rsid w:val="24C22B02"/>
    <w:rsid w:val="24FB0F39"/>
    <w:rsid w:val="26814FF5"/>
    <w:rsid w:val="275A34C6"/>
    <w:rsid w:val="278A3E68"/>
    <w:rsid w:val="27E27EB6"/>
    <w:rsid w:val="2ACB45B0"/>
    <w:rsid w:val="2E9A4AF0"/>
    <w:rsid w:val="2EF629A7"/>
    <w:rsid w:val="2F3D7BD2"/>
    <w:rsid w:val="323D51DC"/>
    <w:rsid w:val="327D4235"/>
    <w:rsid w:val="35423DC0"/>
    <w:rsid w:val="37B02C8E"/>
    <w:rsid w:val="381740B7"/>
    <w:rsid w:val="38810244"/>
    <w:rsid w:val="3A227283"/>
    <w:rsid w:val="3C667DC0"/>
    <w:rsid w:val="3C725F84"/>
    <w:rsid w:val="3D150407"/>
    <w:rsid w:val="3E9D611B"/>
    <w:rsid w:val="3F77A92F"/>
    <w:rsid w:val="4013025E"/>
    <w:rsid w:val="431542ED"/>
    <w:rsid w:val="431F6F1A"/>
    <w:rsid w:val="438C2802"/>
    <w:rsid w:val="45433394"/>
    <w:rsid w:val="458D0AB3"/>
    <w:rsid w:val="45F34DBA"/>
    <w:rsid w:val="46740730"/>
    <w:rsid w:val="47045906"/>
    <w:rsid w:val="490B5F77"/>
    <w:rsid w:val="4A7638C4"/>
    <w:rsid w:val="4B3774F7"/>
    <w:rsid w:val="4C207F8B"/>
    <w:rsid w:val="4D3F2693"/>
    <w:rsid w:val="511F2F07"/>
    <w:rsid w:val="52AB4326"/>
    <w:rsid w:val="53A42EA5"/>
    <w:rsid w:val="53F50BB5"/>
    <w:rsid w:val="55AE6607"/>
    <w:rsid w:val="574F5BC8"/>
    <w:rsid w:val="57841430"/>
    <w:rsid w:val="585A4825"/>
    <w:rsid w:val="5919648E"/>
    <w:rsid w:val="5A821E11"/>
    <w:rsid w:val="5D0A6D25"/>
    <w:rsid w:val="5DF254FF"/>
    <w:rsid w:val="5FAD6BD4"/>
    <w:rsid w:val="605A5EFC"/>
    <w:rsid w:val="62133FE9"/>
    <w:rsid w:val="621E68C3"/>
    <w:rsid w:val="625978FB"/>
    <w:rsid w:val="63690012"/>
    <w:rsid w:val="643E149E"/>
    <w:rsid w:val="66703465"/>
    <w:rsid w:val="693764BC"/>
    <w:rsid w:val="6B480E55"/>
    <w:rsid w:val="6BB32772"/>
    <w:rsid w:val="6D8B18B7"/>
    <w:rsid w:val="6DB55B2A"/>
    <w:rsid w:val="6DEF55B7"/>
    <w:rsid w:val="6E8E3022"/>
    <w:rsid w:val="6E944C86"/>
    <w:rsid w:val="6FBB48DF"/>
    <w:rsid w:val="72C02113"/>
    <w:rsid w:val="73A97FBD"/>
    <w:rsid w:val="7406357A"/>
    <w:rsid w:val="75CF4833"/>
    <w:rsid w:val="76195852"/>
    <w:rsid w:val="76F12352"/>
    <w:rsid w:val="76F45266"/>
    <w:rsid w:val="773724A9"/>
    <w:rsid w:val="777A1035"/>
    <w:rsid w:val="77FB3662"/>
    <w:rsid w:val="77FB9B39"/>
    <w:rsid w:val="77FFA358"/>
    <w:rsid w:val="78E223F2"/>
    <w:rsid w:val="797C1F00"/>
    <w:rsid w:val="799B6081"/>
    <w:rsid w:val="7B6F0B30"/>
    <w:rsid w:val="7B8437E3"/>
    <w:rsid w:val="7C2A135B"/>
    <w:rsid w:val="7C7B5449"/>
    <w:rsid w:val="7CF73B8D"/>
    <w:rsid w:val="7EBB0ED8"/>
    <w:rsid w:val="7FDB64F6"/>
    <w:rsid w:val="F7FF6E12"/>
    <w:rsid w:val="FBFFFDA5"/>
    <w:rsid w:val="FFFFD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120" w:after="120"/>
      <w:outlineLvl w:val="0"/>
    </w:pPr>
    <w:rPr>
      <w:rFonts w:eastAsia="黑体"/>
      <w:b/>
      <w:bCs/>
      <w:kern w:val="44"/>
      <w:szCs w:val="44"/>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Cs w:val="24"/>
    </w:rPr>
  </w:style>
  <w:style w:type="paragraph" w:styleId="3">
    <w:name w:val="Body Text First Indent"/>
    <w:basedOn w:val="2"/>
    <w:qFormat/>
    <w:uiPriority w:val="0"/>
    <w:pPr>
      <w:spacing w:after="120"/>
      <w:ind w:firstLine="420" w:firstLineChars="100"/>
    </w:pPr>
    <w:rPr>
      <w:sz w:val="30"/>
    </w:rPr>
  </w:style>
  <w:style w:type="paragraph" w:styleId="5">
    <w:name w:val="Salutation"/>
    <w:basedOn w:val="1"/>
    <w:next w:val="1"/>
    <w:qFormat/>
    <w:uiPriority w:val="0"/>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6"/>
    <w:qFormat/>
    <w:uiPriority w:val="0"/>
    <w:pPr>
      <w:ind w:firstLine="420" w:firstLineChars="200"/>
    </w:pPr>
    <w:rPr>
      <w:rFonts w:ascii="仿宋_GB2312" w:hAnsi="Calibri" w:eastAsia="仿宋_GB2312"/>
      <w:color w:val="000000"/>
      <w:kern w:val="0"/>
      <w:sz w:val="32"/>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3824</Words>
  <Characters>3968</Characters>
  <Lines>0</Lines>
  <Paragraphs>0</Paragraphs>
  <TotalTime>19</TotalTime>
  <ScaleCrop>false</ScaleCrop>
  <LinksUpToDate>false</LinksUpToDate>
  <CharactersWithSpaces>4028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2024-08-02T08:29:00Z</dcterms:created>
  <dc:creator>Administrator</dc:creator>
  <cp:lastModifiedBy>Administrator</cp:lastModifiedBy>
  <cp:lastPrinted>2026-03-25T08:55:00Z</cp:lastPrinted>
  <dcterms:modified xsi:type="dcterms:W3CDTF">2026-03-26T02:10:02Z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0E71F9357ADE4EDE977921B009543D87</vt:lpwstr>
  </property>
  <property fmtid="{D5CDD505-2E9C-101B-9397-08002B2CF9AE}" pid="4" name="KSOTemplateDocerSaveRecord">
    <vt:lpwstr>eyJoZGlkIjoiYTg2YWRmZGU0MDUxMGY0NWQyMTNhNjJiOTc3NzFiMjIiLCJ1c2VySWQiOiI0ODUyNjMzODgifQ==</vt:lpwstr>
  </property>
</Properties>
</file>