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_GBK" w:cs="Times New Roman"/>
          <w:b w:val="0"/>
          <w:bCs w:val="0"/>
          <w:sz w:val="44"/>
          <w:szCs w:val="44"/>
          <w:highlight w:val="none"/>
        </w:rPr>
      </w:pPr>
      <w:bookmarkStart w:id="0" w:name="OLE_LINK1"/>
      <w:r>
        <w:rPr>
          <w:rFonts w:hint="default" w:ascii="Times New Roman" w:hAnsi="Times New Roman" w:eastAsia="方正小标宋_GBK" w:cs="Times New Roman"/>
          <w:b w:val="0"/>
          <w:bCs w:val="0"/>
          <w:sz w:val="44"/>
          <w:szCs w:val="44"/>
          <w:highlight w:val="none"/>
          <w:lang w:val="en-US" w:eastAsia="zh-CN"/>
        </w:rPr>
        <w:t>喀什市2026年秋季中小学阳光</w:t>
      </w:r>
      <w:r>
        <w:rPr>
          <w:rFonts w:hint="default" w:ascii="Times New Roman" w:hAnsi="Times New Roman" w:eastAsia="方正小标宋_GBK" w:cs="Times New Roman"/>
          <w:b w:val="0"/>
          <w:bCs w:val="0"/>
          <w:sz w:val="44"/>
          <w:szCs w:val="44"/>
          <w:highlight w:val="none"/>
        </w:rPr>
        <w:t>招生</w:t>
      </w:r>
    </w:p>
    <w:p>
      <w:pPr>
        <w:pStyle w:val="2"/>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6"/>
          <w:sz w:val="44"/>
          <w:szCs w:val="44"/>
          <w:highlight w:val="none"/>
          <w:lang w:val="en-US" w:eastAsia="zh-CN"/>
        </w:rPr>
      </w:pPr>
      <w:r>
        <w:rPr>
          <w:rFonts w:hint="default" w:ascii="Times New Roman" w:hAnsi="Times New Roman" w:eastAsia="方正小标宋_GBK" w:cs="Times New Roman"/>
          <w:b w:val="0"/>
          <w:bCs w:val="0"/>
          <w:sz w:val="44"/>
          <w:szCs w:val="44"/>
          <w:highlight w:val="none"/>
          <w:lang w:eastAsia="zh-CN"/>
        </w:rPr>
        <w:t>公告</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p>
    <w:bookmarkEnd w:id="0"/>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0"/>
          <w:sz w:val="32"/>
          <w:szCs w:val="32"/>
          <w:highlight w:val="none"/>
          <w:lang w:val="en-US" w:eastAsia="zh-CN"/>
        </w:rPr>
      </w:pPr>
      <w:r>
        <w:rPr>
          <w:rFonts w:hint="default" w:ascii="Times New Roman" w:hAnsi="Times New Roman" w:eastAsia="方正仿宋_GBK" w:cs="Times New Roman"/>
          <w:b w:val="0"/>
          <w:spacing w:val="6"/>
          <w:kern w:val="0"/>
          <w:sz w:val="32"/>
          <w:szCs w:val="32"/>
          <w:highlight w:val="none"/>
          <w:lang w:val="en-US" w:eastAsia="zh-CN"/>
        </w:rPr>
        <w:t>为深入贯彻国家、自治区、地区中小学阳光招生工作部署，落实2026年阳光招生专项行动要求，坚持公平、公正、公开原则，保障适龄儿童少年平等入学，现就喀什市2026年秋季中小学招生入学工作，公告如下。</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黑体_GBK" w:cs="Times New Roman"/>
          <w:b w:val="0"/>
          <w:bCs w:val="0"/>
          <w:color w:val="auto"/>
          <w:spacing w:val="6"/>
          <w:kern w:val="0"/>
          <w:sz w:val="32"/>
          <w:szCs w:val="32"/>
          <w:highlight w:val="none"/>
          <w:lang w:val="en-US" w:eastAsia="zh-CN"/>
        </w:rPr>
      </w:pPr>
      <w:r>
        <w:rPr>
          <w:rFonts w:hint="default" w:ascii="Times New Roman" w:hAnsi="Times New Roman" w:eastAsia="方正黑体_GBK" w:cs="Times New Roman"/>
          <w:b w:val="0"/>
          <w:bCs w:val="0"/>
          <w:color w:val="auto"/>
          <w:spacing w:val="6"/>
          <w:kern w:val="0"/>
          <w:sz w:val="32"/>
          <w:szCs w:val="32"/>
          <w:highlight w:val="none"/>
          <w:lang w:val="en-US" w:eastAsia="zh-CN"/>
        </w:rPr>
        <w:t>一、招生对象</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小学一年级：</w:t>
      </w:r>
      <w:r>
        <w:rPr>
          <w:rFonts w:hint="default" w:ascii="Times New Roman" w:hAnsi="Times New Roman" w:eastAsia="方正仿宋_GBK" w:cs="Times New Roman"/>
          <w:b w:val="0"/>
          <w:spacing w:val="6"/>
          <w:kern w:val="2"/>
          <w:sz w:val="32"/>
          <w:szCs w:val="32"/>
          <w:highlight w:val="none"/>
          <w:lang w:val="en-US" w:eastAsia="zh-CN" w:bidi="ar-SA"/>
        </w:rPr>
        <w:t>招收2020年8月31日（含31日）前出生的适龄儿童。</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初中一年级：</w:t>
      </w:r>
      <w:r>
        <w:rPr>
          <w:rFonts w:hint="default" w:ascii="Times New Roman" w:hAnsi="Times New Roman" w:eastAsia="方正仿宋_GBK" w:cs="Times New Roman"/>
          <w:b w:val="0"/>
          <w:spacing w:val="6"/>
          <w:kern w:val="2"/>
          <w:sz w:val="32"/>
          <w:szCs w:val="32"/>
          <w:highlight w:val="none"/>
          <w:lang w:val="en-US" w:eastAsia="zh-CN" w:bidi="ar-SA"/>
        </w:rPr>
        <w:t>招收2026年应届小学毕业生。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b/>
          <w:bCs/>
          <w:sz w:val="32"/>
          <w:szCs w:val="32"/>
          <w:highlight w:val="none"/>
          <w:lang w:eastAsia="zh-CN"/>
        </w:rPr>
        <w:t>普通高中高一年级：</w:t>
      </w:r>
      <w:r>
        <w:rPr>
          <w:rFonts w:hint="default" w:ascii="Times New Roman" w:hAnsi="Times New Roman" w:eastAsia="方正仿宋_GBK" w:cs="Times New Roman"/>
          <w:sz w:val="32"/>
          <w:szCs w:val="32"/>
          <w:highlight w:val="none"/>
        </w:rPr>
        <w:t>喀什市</w:t>
      </w:r>
      <w:r>
        <w:rPr>
          <w:rFonts w:hint="default" w:ascii="Times New Roman" w:hAnsi="Times New Roman" w:eastAsia="方正仿宋_GBK" w:cs="Times New Roman"/>
          <w:sz w:val="32"/>
          <w:szCs w:val="32"/>
          <w:highlight w:val="none"/>
          <w:lang w:eastAsia="zh-CN"/>
        </w:rPr>
        <w:t>属</w:t>
      </w:r>
      <w:r>
        <w:rPr>
          <w:rFonts w:hint="default" w:ascii="Times New Roman" w:hAnsi="Times New Roman" w:eastAsia="方正仿宋_GBK" w:cs="Times New Roman"/>
          <w:sz w:val="32"/>
          <w:szCs w:val="32"/>
          <w:highlight w:val="none"/>
        </w:rPr>
        <w:t>初中</w:t>
      </w:r>
      <w:r>
        <w:rPr>
          <w:rFonts w:hint="default" w:ascii="Times New Roman" w:hAnsi="Times New Roman" w:eastAsia="方正仿宋_GBK" w:cs="Times New Roman"/>
          <w:sz w:val="32"/>
          <w:szCs w:val="32"/>
          <w:highlight w:val="none"/>
          <w:lang w:eastAsia="zh-CN"/>
        </w:rPr>
        <w:t>学校</w:t>
      </w:r>
      <w:r>
        <w:rPr>
          <w:rFonts w:hint="default" w:ascii="Times New Roman" w:hAnsi="Times New Roman" w:eastAsia="方正仿宋_GBK" w:cs="Times New Roman"/>
          <w:sz w:val="32"/>
          <w:szCs w:val="32"/>
          <w:highlight w:val="none"/>
        </w:rPr>
        <w:t>初三应届毕业生、喀什市内初班生源毕业生，考生均须参加2026年自治区初中学业水平考试。凡被新疆高中班、新疆中职班、兵团专项计划、提前批次体育、艺术特长班正式录取的考生不再参加普通高中统招批次录取。</w:t>
      </w:r>
      <w:r>
        <w:rPr>
          <w:rFonts w:hint="default" w:ascii="Times New Roman" w:hAnsi="Times New Roman" w:eastAsia="方正仿宋_GBK" w:cs="Times New Roman"/>
          <w:sz w:val="32"/>
          <w:szCs w:val="32"/>
          <w:highlight w:val="none"/>
          <w:lang w:eastAsia="zh-CN"/>
        </w:rPr>
        <w:t>（具体录取由地区教育局负责，市教育局协助配合）</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黑体_GBK" w:cs="Times New Roman"/>
          <w:b w:val="0"/>
          <w:bCs w:val="0"/>
          <w:color w:val="auto"/>
          <w:spacing w:val="6"/>
          <w:kern w:val="0"/>
          <w:sz w:val="32"/>
          <w:szCs w:val="32"/>
          <w:highlight w:val="none"/>
          <w:lang w:val="en-US" w:eastAsia="zh-CN"/>
        </w:rPr>
      </w:pPr>
      <w:r>
        <w:rPr>
          <w:rFonts w:hint="default" w:ascii="Times New Roman" w:hAnsi="Times New Roman" w:eastAsia="方正黑体_GBK" w:cs="Times New Roman"/>
          <w:b w:val="0"/>
          <w:bCs w:val="0"/>
          <w:color w:val="auto"/>
          <w:spacing w:val="6"/>
          <w:kern w:val="0"/>
          <w:sz w:val="32"/>
          <w:szCs w:val="32"/>
          <w:highlight w:val="none"/>
          <w:lang w:val="en-US" w:eastAsia="zh-CN"/>
        </w:rPr>
        <w:t>二、招生方式</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小学：</w:t>
      </w:r>
      <w:r>
        <w:rPr>
          <w:rFonts w:hint="eastAsia" w:ascii="Times New Roman" w:hAnsi="Times New Roman" w:eastAsia="方正仿宋_GBK" w:cs="Times New Roman"/>
          <w:b/>
          <w:bCs/>
          <w:spacing w:val="6"/>
          <w:kern w:val="2"/>
          <w:sz w:val="32"/>
          <w:szCs w:val="32"/>
          <w:highlight w:val="none"/>
          <w:lang w:val="en-US" w:eastAsia="zh-CN" w:bidi="ar-SA"/>
        </w:rPr>
        <w:t>城区小学</w:t>
      </w:r>
      <w:r>
        <w:rPr>
          <w:rFonts w:hint="eastAsia" w:ascii="Times New Roman" w:hAnsi="Times New Roman" w:eastAsia="方正仿宋_GBK" w:cs="Times New Roman"/>
          <w:b w:val="0"/>
          <w:spacing w:val="6"/>
          <w:kern w:val="2"/>
          <w:sz w:val="32"/>
          <w:szCs w:val="32"/>
          <w:highlight w:val="none"/>
          <w:lang w:val="en-US" w:eastAsia="zh-CN" w:bidi="ar-SA"/>
        </w:rPr>
        <w:t>采取</w:t>
      </w:r>
      <w:r>
        <w:rPr>
          <w:rFonts w:hint="default" w:ascii="Times New Roman" w:hAnsi="Times New Roman" w:eastAsia="方正仿宋_GBK" w:cs="Times New Roman"/>
          <w:b w:val="0"/>
          <w:spacing w:val="6"/>
          <w:kern w:val="2"/>
          <w:sz w:val="32"/>
          <w:szCs w:val="32"/>
          <w:highlight w:val="none"/>
          <w:lang w:val="en-US" w:eastAsia="zh-CN" w:bidi="ar-SA"/>
        </w:rPr>
        <w:t>网上登记报名方式</w:t>
      </w:r>
      <w:r>
        <w:rPr>
          <w:rFonts w:hint="eastAsia" w:ascii="Times New Roman" w:hAnsi="Times New Roman" w:eastAsia="方正仿宋_GBK" w:cs="Times New Roman"/>
          <w:b w:val="0"/>
          <w:spacing w:val="6"/>
          <w:kern w:val="2"/>
          <w:sz w:val="32"/>
          <w:szCs w:val="32"/>
          <w:highlight w:val="none"/>
          <w:lang w:val="en-US" w:eastAsia="zh-CN" w:bidi="ar-SA"/>
        </w:rPr>
        <w:t>开展</w:t>
      </w:r>
      <w:r>
        <w:rPr>
          <w:rFonts w:hint="default" w:ascii="Times New Roman" w:hAnsi="Times New Roman" w:eastAsia="方正仿宋_GBK" w:cs="Times New Roman"/>
          <w:b w:val="0"/>
          <w:spacing w:val="6"/>
          <w:kern w:val="2"/>
          <w:sz w:val="32"/>
          <w:szCs w:val="32"/>
          <w:highlight w:val="none"/>
          <w:lang w:val="en-US" w:eastAsia="zh-CN" w:bidi="ar-SA"/>
        </w:rPr>
        <w:t>招生</w:t>
      </w:r>
      <w:r>
        <w:rPr>
          <w:rFonts w:hint="eastAsia" w:ascii="Times New Roman" w:hAnsi="Times New Roman" w:eastAsia="方正仿宋_GBK" w:cs="Times New Roman"/>
          <w:b w:val="0"/>
          <w:spacing w:val="6"/>
          <w:kern w:val="2"/>
          <w:sz w:val="32"/>
          <w:szCs w:val="32"/>
          <w:highlight w:val="none"/>
          <w:lang w:val="en-US" w:eastAsia="zh-CN" w:bidi="ar-SA"/>
        </w:rPr>
        <w:t>录取；</w:t>
      </w:r>
      <w:r>
        <w:rPr>
          <w:rFonts w:hint="default" w:ascii="Times New Roman" w:hAnsi="Times New Roman" w:eastAsia="方正仿宋_GBK" w:cs="Times New Roman"/>
          <w:b/>
          <w:bCs/>
          <w:spacing w:val="6"/>
          <w:kern w:val="2"/>
          <w:sz w:val="32"/>
          <w:szCs w:val="32"/>
          <w:highlight w:val="none"/>
          <w:lang w:val="en-US" w:eastAsia="zh-CN" w:bidi="ar-SA"/>
        </w:rPr>
        <w:t>农村小学</w:t>
      </w:r>
      <w:r>
        <w:rPr>
          <w:rFonts w:hint="default" w:ascii="Times New Roman" w:hAnsi="Times New Roman" w:eastAsia="方正仿宋_GBK" w:cs="Times New Roman"/>
          <w:b w:val="0"/>
          <w:spacing w:val="6"/>
          <w:kern w:val="2"/>
          <w:sz w:val="32"/>
          <w:szCs w:val="32"/>
          <w:highlight w:val="none"/>
          <w:lang w:val="en-US" w:eastAsia="zh-CN" w:bidi="ar-SA"/>
        </w:rPr>
        <w:t>面向本乡镇适龄儿童开展招生，直接发放录取通知书。</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color w:val="auto"/>
          <w:spacing w:val="6"/>
          <w:sz w:val="32"/>
          <w:szCs w:val="32"/>
          <w:highlight w:val="none"/>
          <w:lang w:val="en-US" w:eastAsia="zh-CN"/>
        </w:rPr>
      </w:pPr>
      <w:r>
        <w:rPr>
          <w:rFonts w:hint="default" w:ascii="Times New Roman" w:hAnsi="Times New Roman" w:eastAsia="方正仿宋_GBK" w:cs="Times New Roman"/>
          <w:b/>
          <w:bCs/>
          <w:spacing w:val="6"/>
          <w:kern w:val="2"/>
          <w:sz w:val="32"/>
          <w:szCs w:val="32"/>
          <w:highlight w:val="none"/>
          <w:lang w:val="en-US" w:eastAsia="zh-CN" w:bidi="ar-SA"/>
        </w:rPr>
        <w:t>初中：</w:t>
      </w:r>
      <w:r>
        <w:rPr>
          <w:rFonts w:hint="default" w:ascii="Times New Roman" w:hAnsi="Times New Roman" w:eastAsia="方正仿宋_GBK" w:cs="Times New Roman"/>
          <w:b w:val="0"/>
          <w:spacing w:val="6"/>
          <w:kern w:val="2"/>
          <w:sz w:val="32"/>
          <w:szCs w:val="32"/>
          <w:highlight w:val="none"/>
          <w:lang w:val="en-US" w:eastAsia="zh-CN" w:bidi="ar-SA"/>
        </w:rPr>
        <w:t>采取“对口直升”与“登记报名”相结合的方式招生。</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普通高中：</w:t>
      </w:r>
      <w:r>
        <w:rPr>
          <w:rFonts w:hint="default" w:ascii="Times New Roman" w:hAnsi="Times New Roman" w:eastAsia="方正仿宋_GBK" w:cs="Times New Roman"/>
          <w:b w:val="0"/>
          <w:spacing w:val="6"/>
          <w:kern w:val="2"/>
          <w:sz w:val="32"/>
          <w:szCs w:val="32"/>
          <w:highlight w:val="none"/>
          <w:lang w:val="en-US" w:eastAsia="zh-CN" w:bidi="ar-SA"/>
        </w:rPr>
        <w:t>在地区教育局组织实施下，实行网上统一录取。投档时依据“分数优先、遵循志愿”的原则，由高分到低分录取。</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黑体_GBK" w:cs="Times New Roman"/>
          <w:b w:val="0"/>
          <w:bCs w:val="0"/>
          <w:color w:val="auto"/>
          <w:spacing w:val="6"/>
          <w:kern w:val="0"/>
          <w:sz w:val="32"/>
          <w:szCs w:val="32"/>
          <w:highlight w:val="none"/>
          <w:lang w:val="en-US" w:eastAsia="zh-CN"/>
        </w:rPr>
      </w:pPr>
      <w:r>
        <w:rPr>
          <w:rFonts w:hint="default" w:ascii="Times New Roman" w:hAnsi="Times New Roman" w:eastAsia="方正黑体_GBK" w:cs="Times New Roman"/>
          <w:b w:val="0"/>
          <w:bCs w:val="0"/>
          <w:color w:val="auto"/>
          <w:spacing w:val="6"/>
          <w:kern w:val="0"/>
          <w:sz w:val="32"/>
          <w:szCs w:val="32"/>
          <w:highlight w:val="none"/>
          <w:lang w:val="en-US" w:eastAsia="zh-CN"/>
        </w:rPr>
        <w:t>三、义务段招生类型</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1.房户一致</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甲类：</w:t>
      </w:r>
      <w:r>
        <w:rPr>
          <w:rFonts w:hint="default" w:ascii="Times New Roman" w:hAnsi="Times New Roman" w:eastAsia="方正仿宋_GBK" w:cs="Times New Roman"/>
          <w:b w:val="0"/>
          <w:spacing w:val="6"/>
          <w:kern w:val="2"/>
          <w:sz w:val="32"/>
          <w:szCs w:val="32"/>
          <w:highlight w:val="none"/>
          <w:lang w:val="en-US" w:eastAsia="zh-CN" w:bidi="ar-SA"/>
        </w:rPr>
        <w:t>适龄儿童与父（母）或法定监护人同一户籍，且户主是适龄儿童父（母）或法定监护人。适龄儿童父（母）或法定监护人在喀什市的实际居住地所持不动产权证书（或经网签备案的购房合同或房屋所有权证或查档证明）的地址必须与喀什市户籍地址相一致。</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乙类：</w:t>
      </w:r>
      <w:r>
        <w:rPr>
          <w:rFonts w:hint="default" w:ascii="Times New Roman" w:hAnsi="Times New Roman" w:eastAsia="方正仿宋_GBK" w:cs="Times New Roman"/>
          <w:b w:val="0"/>
          <w:spacing w:val="6"/>
          <w:kern w:val="2"/>
          <w:sz w:val="32"/>
          <w:szCs w:val="32"/>
          <w:highlight w:val="none"/>
          <w:lang w:val="en-US" w:eastAsia="zh-CN" w:bidi="ar-SA"/>
        </w:rPr>
        <w:t>适龄儿童父（母）或法定监护人与祖父母（或外祖父母）的户籍未分户，户主是祖父母（或外祖父母）或适龄儿童父（母）或法定监护人的，喀什市实际居住地所持不动产权证书（或经网签备案的购房合同或房屋所有权证或查档证明）持有者是祖父母（或外祖父母）或适龄儿童父（母）或法定监护人的，且户籍和房产住址相一致（若与祖辈共有该房产，则视为同址）。同时，适龄儿童父（母）或法定监护人在喀什市除该地址外，无其他产权住房需提供房产部门出具的其名下无任何房产的相关证明。</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2.房户分离</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甲类（有房无户类）：</w:t>
      </w:r>
      <w:r>
        <w:rPr>
          <w:rFonts w:hint="default" w:ascii="Times New Roman" w:hAnsi="Times New Roman" w:eastAsia="方正仿宋_GBK" w:cs="Times New Roman"/>
          <w:b w:val="0"/>
          <w:spacing w:val="6"/>
          <w:kern w:val="2"/>
          <w:sz w:val="32"/>
          <w:szCs w:val="32"/>
          <w:highlight w:val="none"/>
          <w:lang w:val="en-US" w:eastAsia="zh-CN" w:bidi="ar-SA"/>
        </w:rPr>
        <w:t>适龄儿童父（母）或法定监护人在喀什市的实际居住地所持不动产权证书（或经网签备案的购房合同或房屋所有权证或查档证明）的地址与其户籍地址不一致的，按照房屋地址就近入学。</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乙类（有户无房类）：</w:t>
      </w:r>
      <w:r>
        <w:rPr>
          <w:rFonts w:hint="default" w:ascii="Times New Roman" w:hAnsi="Times New Roman" w:eastAsia="方正仿宋_GBK" w:cs="Times New Roman"/>
          <w:b w:val="0"/>
          <w:spacing w:val="6"/>
          <w:kern w:val="2"/>
          <w:sz w:val="32"/>
          <w:szCs w:val="32"/>
          <w:highlight w:val="none"/>
          <w:lang w:val="en-US" w:eastAsia="zh-CN" w:bidi="ar-SA"/>
        </w:rPr>
        <w:t>适龄儿童与父（母）或法定监护人持喀什市户籍，且在同一户口簿内，但其户籍地无不动产权证书（或经网签备案的购房合同或房屋所有权证或查档证明），父母或法定监护人需提供房产部门出具的其名下无任何房产的相关证明，方可按户籍地入学。若父母或法定监护人在本市其他招生片区内有房，遵循房屋所在地的招生片区政策。</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3.无房无户</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全面落实“两为主、两纳入、以居住证为主要依据”的随迁子女义务教育入学政策，须提供户口簿和居住证两项材料（若法定监护人与儿童户籍分离的，须提供《出生医学证明》和法定监护人户口簿）；无居住证的，须提供社区开具的居住证明，并提供户口簿（若法定监护人与儿童户籍分离的，需提供《出生医学证明》和法定监护人户口簿）。</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4.非住宅性质</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非住宅性质的公寓楼、商铺、写字楼无居住功能（以房产证登记用途为准）等处的户口均不作为学校招生片区及学位分配的依据，其户口中的适龄儿童由市教育局统筹安排学校就读。</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术语说明：</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1.以上类型，均指招生片区范围内。</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2.所称“经网签备案的购房合同”，特指购房人与房地产开发企业（开发商）签订的、经喀什市住建部门网签备案的《商品房买卖合同》。</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以下材料不作为划片入学及学位认定的依据：</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①个人之间（自然人之间）签订的房屋买卖合同、二手房买卖合同、赠与合同、借名买房协议等。</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②上述合同即使经过公证机构公证，仍不予认可。</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③民间契约、协议、收据、律师见证书等任何形式的非网签备案合同。</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已取得不动产权证书的，以证书为准；尚未取得不动产权证书的，须提供经网签备案的购房合同。存量房（二手房）买卖以完成过户登记取得的不动产权证书为准，仅凭双方签订的买卖合同（无论是否公证）不得作为“房户一致”或“房户分离”的入学依据。</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黑体_GBK" w:cs="Times New Roman"/>
          <w:b w:val="0"/>
          <w:bCs w:val="0"/>
          <w:color w:val="auto"/>
          <w:spacing w:val="6"/>
          <w:kern w:val="0"/>
          <w:sz w:val="32"/>
          <w:szCs w:val="32"/>
          <w:highlight w:val="none"/>
          <w:lang w:val="en-US" w:eastAsia="zh-CN"/>
        </w:rPr>
      </w:pPr>
      <w:r>
        <w:rPr>
          <w:rFonts w:hint="default" w:ascii="Times New Roman" w:hAnsi="Times New Roman" w:eastAsia="方正仿宋_GBK" w:cs="Times New Roman"/>
          <w:b w:val="0"/>
          <w:spacing w:val="6"/>
          <w:kern w:val="2"/>
          <w:sz w:val="32"/>
          <w:szCs w:val="32"/>
          <w:highlight w:val="none"/>
          <w:lang w:val="en-US" w:eastAsia="zh-CN" w:bidi="ar-SA"/>
        </w:rPr>
        <w:t>3.执行房产学位锁定制度，一套房产自入学登记之日起，小学六年内、初中三年内仅提供一个学位（符合政策的多孩家庭除外）。</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以上招生类型在执行过程中，凡涉及民事法律关系且与《中华人民共和国民法典》相关规定不一致时，以《中华人民共和国民法典》为准。</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黑体_GBK" w:cs="Times New Roman"/>
          <w:b w:val="0"/>
          <w:bCs w:val="0"/>
          <w:color w:val="auto"/>
          <w:spacing w:val="6"/>
          <w:kern w:val="0"/>
          <w:sz w:val="32"/>
          <w:szCs w:val="32"/>
          <w:highlight w:val="none"/>
          <w:lang w:val="en-US" w:eastAsia="zh-CN"/>
        </w:rPr>
      </w:pPr>
      <w:r>
        <w:rPr>
          <w:rFonts w:hint="default" w:ascii="Times New Roman" w:hAnsi="Times New Roman" w:eastAsia="方正黑体_GBK" w:cs="Times New Roman"/>
          <w:b w:val="0"/>
          <w:bCs w:val="0"/>
          <w:color w:val="auto"/>
          <w:spacing w:val="6"/>
          <w:kern w:val="0"/>
          <w:sz w:val="32"/>
          <w:szCs w:val="32"/>
          <w:highlight w:val="none"/>
          <w:lang w:val="en-US" w:eastAsia="zh-CN"/>
        </w:rPr>
        <w:t>四、招生规则</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bCs w:val="0"/>
          <w:spacing w:val="6"/>
          <w:kern w:val="2"/>
          <w:sz w:val="32"/>
          <w:szCs w:val="32"/>
          <w:highlight w:val="none"/>
          <w:lang w:val="en-US" w:eastAsia="zh-CN" w:bidi="ar-SA"/>
        </w:rPr>
      </w:pPr>
      <w:r>
        <w:rPr>
          <w:rFonts w:hint="default" w:ascii="Times New Roman" w:hAnsi="Times New Roman" w:eastAsia="方正仿宋_GBK" w:cs="Times New Roman"/>
          <w:b w:val="0"/>
          <w:bCs w:val="0"/>
          <w:spacing w:val="6"/>
          <w:kern w:val="2"/>
          <w:sz w:val="32"/>
          <w:szCs w:val="32"/>
          <w:highlight w:val="none"/>
          <w:lang w:val="en-US" w:eastAsia="zh-CN" w:bidi="ar-SA"/>
        </w:rPr>
        <w:t>各学校根据招生计划和学位情况，按照“房户一致（甲类、乙类）、房户分离（甲类、乙类）、无房无户”的顺序依次招收本学校招生片区内的适龄儿童少年。</w:t>
      </w:r>
      <w:r>
        <w:rPr>
          <w:rFonts w:hint="default" w:ascii="Times New Roman" w:hAnsi="Times New Roman" w:eastAsia="方正仿宋_GBK" w:cs="Times New Roman"/>
          <w:b w:val="0"/>
          <w:spacing w:val="6"/>
          <w:kern w:val="2"/>
          <w:sz w:val="32"/>
          <w:szCs w:val="32"/>
          <w:highlight w:val="none"/>
          <w:lang w:val="en-US" w:eastAsia="zh-CN" w:bidi="ar-SA"/>
        </w:rPr>
        <w:t>招生片区内登记报名人数超过学校招生计划或超过学校实际承载能力，按照已公示明确的规则录取，未录取的学生由集团总校安排至集团分校入学，</w:t>
      </w:r>
      <w:r>
        <w:rPr>
          <w:rFonts w:hint="default" w:ascii="Times New Roman" w:hAnsi="Times New Roman" w:eastAsia="方正仿宋_GBK" w:cs="Times New Roman"/>
          <w:b w:val="0"/>
          <w:bCs w:val="0"/>
          <w:spacing w:val="6"/>
          <w:kern w:val="2"/>
          <w:sz w:val="32"/>
          <w:szCs w:val="32"/>
          <w:highlight w:val="none"/>
          <w:lang w:val="en-US" w:eastAsia="zh-CN" w:bidi="ar-SA"/>
        </w:rPr>
        <w:t>仍不能满足的由市教育局统筹安排学校就读。</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b w:val="0"/>
          <w:bCs w:val="0"/>
          <w:spacing w:val="6"/>
          <w:kern w:val="2"/>
          <w:sz w:val="32"/>
          <w:szCs w:val="32"/>
          <w:highlight w:val="none"/>
          <w:lang w:val="en-US" w:eastAsia="zh-CN" w:bidi="ar-SA"/>
        </w:rPr>
      </w:pPr>
      <w:r>
        <w:rPr>
          <w:rFonts w:hint="default" w:ascii="Times New Roman" w:hAnsi="Times New Roman" w:eastAsia="方正仿宋_GBK" w:cs="Times New Roman"/>
          <w:b w:val="0"/>
          <w:bCs w:val="0"/>
          <w:spacing w:val="6"/>
          <w:kern w:val="2"/>
          <w:sz w:val="32"/>
          <w:szCs w:val="32"/>
          <w:highlight w:val="none"/>
          <w:lang w:val="en-US" w:eastAsia="zh-CN" w:bidi="ar-SA"/>
        </w:rPr>
        <w:t>非喀什市小学毕业生报名初中学校的按照“房户一致（甲类、乙类）、房户分离（甲类、乙类）、无房无户”入学类型顺序携带相关材料到学校依学位情况招收，学位不足的，由集团总校统筹安排至集团分校就读。</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spacing w:val="6"/>
          <w:kern w:val="2"/>
          <w:sz w:val="32"/>
          <w:szCs w:val="32"/>
          <w:highlight w:val="none"/>
          <w:lang w:val="en-US" w:eastAsia="zh-CN" w:bidi="ar-SA"/>
        </w:rPr>
        <w:t>非住宅性质的，其户口中的适龄儿童由市教育局统筹安排学校就读。</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黑体_GBK" w:cs="Times New Roman"/>
          <w:b w:val="0"/>
          <w:bCs w:val="0"/>
          <w:color w:val="auto"/>
          <w:spacing w:val="6"/>
          <w:kern w:val="0"/>
          <w:sz w:val="32"/>
          <w:szCs w:val="32"/>
          <w:highlight w:val="none"/>
          <w:lang w:val="en-US" w:eastAsia="zh-CN"/>
        </w:rPr>
      </w:pPr>
      <w:r>
        <w:rPr>
          <w:rFonts w:hint="default" w:ascii="Times New Roman" w:hAnsi="Times New Roman" w:eastAsia="方正黑体_GBK" w:cs="Times New Roman"/>
          <w:b w:val="0"/>
          <w:bCs w:val="0"/>
          <w:color w:val="auto"/>
          <w:spacing w:val="6"/>
          <w:kern w:val="0"/>
          <w:sz w:val="32"/>
          <w:szCs w:val="32"/>
          <w:highlight w:val="none"/>
          <w:lang w:val="en-US" w:eastAsia="zh-CN"/>
        </w:rPr>
        <w:t xml:space="preserve">五、招生材料 </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1.房户一致</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甲类：</w:t>
      </w:r>
      <w:r>
        <w:rPr>
          <w:rFonts w:hint="default" w:ascii="Times New Roman" w:hAnsi="Times New Roman" w:eastAsia="方正仿宋_GBK" w:cs="Times New Roman"/>
          <w:b w:val="0"/>
          <w:spacing w:val="6"/>
          <w:kern w:val="2"/>
          <w:sz w:val="32"/>
          <w:szCs w:val="32"/>
          <w:highlight w:val="none"/>
          <w:lang w:val="en-US" w:eastAsia="zh-CN" w:bidi="ar-SA"/>
        </w:rPr>
        <w:t>户口簿、不动产权证书（或经网签备案的购房合同/房屋所有权证/查档证明）。</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乙类：</w:t>
      </w:r>
      <w:r>
        <w:rPr>
          <w:rFonts w:hint="default" w:ascii="Times New Roman" w:hAnsi="Times New Roman" w:eastAsia="方正仿宋_GBK" w:cs="Times New Roman"/>
          <w:b w:val="0"/>
          <w:spacing w:val="6"/>
          <w:kern w:val="2"/>
          <w:sz w:val="32"/>
          <w:szCs w:val="32"/>
          <w:highlight w:val="none"/>
          <w:lang w:val="en-US" w:eastAsia="zh-CN" w:bidi="ar-SA"/>
        </w:rPr>
        <w:t>户口簿（需体现与祖父母或外祖父母未分户；如户口簿不能直接体现关系，可补充出生医学证明等佐证材料）、不动产权证书或经网签备案的购房合同或房屋所有权证或查档证明（祖父母/外祖父母或父母持有）、父母（或法定监护人）在喀什市的无房证明（若不动产权证书上已有父或母的姓名，则无需提供证明）。</w:t>
      </w:r>
    </w:p>
    <w:p>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2.房户分离</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甲类（有房无户）：</w:t>
      </w:r>
      <w:r>
        <w:rPr>
          <w:rFonts w:hint="default" w:ascii="Times New Roman" w:hAnsi="Times New Roman" w:eastAsia="方正仿宋_GBK" w:cs="Times New Roman"/>
          <w:b w:val="0"/>
          <w:spacing w:val="6"/>
          <w:kern w:val="2"/>
          <w:sz w:val="32"/>
          <w:szCs w:val="32"/>
          <w:highlight w:val="none"/>
          <w:lang w:val="en-US" w:eastAsia="zh-CN" w:bidi="ar-SA"/>
        </w:rPr>
        <w:t>户口簿、不动产权证书（或经网签备案的购房合同/房屋所有权证/查档证明）。</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乙类（有户无房）：</w:t>
      </w:r>
      <w:r>
        <w:rPr>
          <w:rFonts w:hint="default" w:ascii="Times New Roman" w:hAnsi="Times New Roman" w:eastAsia="方正仿宋_GBK" w:cs="Times New Roman"/>
          <w:b w:val="0"/>
          <w:spacing w:val="6"/>
          <w:kern w:val="2"/>
          <w:sz w:val="32"/>
          <w:szCs w:val="32"/>
          <w:highlight w:val="none"/>
          <w:lang w:val="en-US" w:eastAsia="zh-CN" w:bidi="ar-SA"/>
        </w:rPr>
        <w:t>若父母或法定监护人在本市无其他房产：户口簿、无房证明（由喀什市不动产登记中心或房产管理部门开具）。若父母或法定监护人在本市其他片区有房：按实际房产所在地政策入学，提供相应房产证明及户口簿。</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3.无房无户：</w:t>
      </w:r>
      <w:r>
        <w:rPr>
          <w:rFonts w:hint="default" w:ascii="Times New Roman" w:hAnsi="Times New Roman" w:eastAsia="方正仿宋_GBK" w:cs="Times New Roman"/>
          <w:b w:val="0"/>
          <w:spacing w:val="6"/>
          <w:kern w:val="2"/>
          <w:sz w:val="32"/>
          <w:szCs w:val="32"/>
          <w:highlight w:val="none"/>
          <w:lang w:val="en-US" w:eastAsia="zh-CN" w:bidi="ar-SA"/>
        </w:rPr>
        <w:t>户口簿、公安部门开具的居住证或社区开具的居住证明（仅限无居住证时使用）。若法定监护人与儿童户籍分离，另需提供《出生医学证明》。</w:t>
      </w:r>
    </w:p>
    <w:p>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4.非住宅性质：</w:t>
      </w:r>
      <w:r>
        <w:rPr>
          <w:rFonts w:hint="default" w:ascii="Times New Roman" w:hAnsi="Times New Roman" w:eastAsia="方正仿宋_GBK" w:cs="Times New Roman"/>
          <w:b w:val="0"/>
          <w:spacing w:val="6"/>
          <w:kern w:val="2"/>
          <w:sz w:val="32"/>
          <w:szCs w:val="32"/>
          <w:highlight w:val="none"/>
          <w:lang w:val="en-US" w:eastAsia="zh-CN" w:bidi="ar-SA"/>
        </w:rPr>
        <w:t>户口簿、非住宅性质房产证明（仅作统筹依据，不划定片区），由市教育局统筹安排学校就读。</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黑体_GBK" w:cs="Times New Roman"/>
          <w:b w:val="0"/>
          <w:bCs w:val="0"/>
          <w:color w:val="auto"/>
          <w:spacing w:val="6"/>
          <w:kern w:val="0"/>
          <w:sz w:val="32"/>
          <w:szCs w:val="32"/>
          <w:highlight w:val="none"/>
          <w:lang w:val="en-US" w:eastAsia="zh-CN"/>
        </w:rPr>
      </w:pPr>
      <w:r>
        <w:rPr>
          <w:rFonts w:hint="default" w:ascii="Times New Roman" w:hAnsi="Times New Roman" w:eastAsia="方正黑体_GBK" w:cs="Times New Roman"/>
          <w:b w:val="0"/>
          <w:bCs w:val="0"/>
          <w:color w:val="auto"/>
          <w:spacing w:val="6"/>
          <w:kern w:val="0"/>
          <w:sz w:val="32"/>
          <w:szCs w:val="32"/>
          <w:highlight w:val="none"/>
          <w:lang w:val="en-US" w:eastAsia="zh-CN"/>
        </w:rPr>
        <w:t>六、招生程序</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43" w:firstLineChars="200"/>
        <w:jc w:val="both"/>
        <w:textAlignment w:val="auto"/>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1.小学</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43"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color w:val="auto"/>
          <w:sz w:val="32"/>
          <w:szCs w:val="32"/>
          <w:highlight w:val="none"/>
          <w:lang w:val="en-US" w:eastAsia="zh-CN"/>
        </w:rPr>
        <w:t>城</w:t>
      </w:r>
      <w:r>
        <w:rPr>
          <w:rFonts w:hint="eastAsia" w:ascii="Times New Roman" w:hAnsi="Times New Roman" w:eastAsia="方正仿宋_GBK" w:cs="Times New Roman"/>
          <w:b/>
          <w:bCs/>
          <w:color w:val="auto"/>
          <w:sz w:val="32"/>
          <w:szCs w:val="32"/>
          <w:highlight w:val="none"/>
          <w:lang w:val="en-US" w:eastAsia="zh-CN"/>
        </w:rPr>
        <w:t>区</w:t>
      </w:r>
      <w:r>
        <w:rPr>
          <w:rFonts w:hint="default" w:ascii="Times New Roman" w:hAnsi="Times New Roman" w:eastAsia="方正仿宋_GBK" w:cs="Times New Roman"/>
          <w:b/>
          <w:bCs/>
          <w:color w:val="auto"/>
          <w:sz w:val="32"/>
          <w:szCs w:val="32"/>
          <w:highlight w:val="none"/>
          <w:lang w:val="en-US" w:eastAsia="zh-CN"/>
        </w:rPr>
        <w:t>小学：</w:t>
      </w:r>
      <w:r>
        <w:rPr>
          <w:rFonts w:hint="default" w:ascii="Times New Roman" w:hAnsi="Times New Roman" w:eastAsia="方正仿宋_GBK" w:cs="Times New Roman"/>
          <w:b w:val="0"/>
          <w:spacing w:val="6"/>
          <w:kern w:val="2"/>
          <w:sz w:val="32"/>
          <w:szCs w:val="32"/>
          <w:highlight w:val="none"/>
          <w:lang w:val="en-US" w:eastAsia="zh-CN" w:bidi="ar-SA"/>
        </w:rPr>
        <w:t>适龄儿童父亲或母亲（法定监护人）8月10日登录“喀什市义务教育入学一件事”平台</w:t>
      </w:r>
      <w:r>
        <w:rPr>
          <w:rFonts w:hint="eastAsia" w:ascii="Times New Roman" w:hAnsi="Times New Roman" w:eastAsia="方正仿宋_GBK" w:cs="Times New Roman"/>
          <w:b/>
          <w:bCs/>
          <w:spacing w:val="6"/>
          <w:kern w:val="2"/>
          <w:sz w:val="32"/>
          <w:szCs w:val="32"/>
          <w:highlight w:val="none"/>
          <w:lang w:val="en-US" w:eastAsia="zh-CN" w:bidi="ar-SA"/>
        </w:rPr>
        <w:t>（平台网址将于8月5日16:00在“喀什市教育”微信公众号公布）</w:t>
      </w:r>
      <w:r>
        <w:rPr>
          <w:rFonts w:hint="default" w:ascii="Times New Roman" w:hAnsi="Times New Roman" w:eastAsia="方正仿宋_GBK" w:cs="Times New Roman"/>
          <w:b w:val="0"/>
          <w:spacing w:val="6"/>
          <w:kern w:val="2"/>
          <w:sz w:val="32"/>
          <w:szCs w:val="32"/>
          <w:highlight w:val="none"/>
          <w:lang w:val="en-US" w:eastAsia="zh-CN" w:bidi="ar-SA"/>
        </w:rPr>
        <w:t>，按照“教育入学一件事服务指南”和“操作演示视频”进行网上报名登记。报名后，由市教育局组织学校对网上报名信息，按照</w:t>
      </w:r>
      <w:r>
        <w:rPr>
          <w:rFonts w:hint="default" w:ascii="Times New Roman" w:hAnsi="Times New Roman" w:eastAsia="方正仿宋_GBK" w:cs="Times New Roman"/>
          <w:b w:val="0"/>
          <w:bCs w:val="0"/>
          <w:spacing w:val="6"/>
          <w:kern w:val="2"/>
          <w:sz w:val="32"/>
          <w:szCs w:val="32"/>
          <w:highlight w:val="none"/>
          <w:lang w:val="en-US" w:eastAsia="zh-CN" w:bidi="ar-SA"/>
        </w:rPr>
        <w:t>“房户一致（甲类、乙类）、房户分离（甲类、乙类）、无房无户、</w:t>
      </w:r>
      <w:r>
        <w:rPr>
          <w:rFonts w:hint="default" w:ascii="Times New Roman" w:hAnsi="Times New Roman" w:eastAsia="方正仿宋_GBK" w:cs="Times New Roman"/>
          <w:b w:val="0"/>
          <w:bCs w:val="0"/>
          <w:sz w:val="32"/>
          <w:szCs w:val="32"/>
          <w:highlight w:val="none"/>
          <w:lang w:val="en-US" w:eastAsia="zh-CN"/>
        </w:rPr>
        <w:t>非住宅性质”</w:t>
      </w:r>
      <w:r>
        <w:rPr>
          <w:rFonts w:hint="default" w:ascii="Times New Roman" w:hAnsi="Times New Roman" w:eastAsia="方正仿宋_GBK" w:cs="Times New Roman"/>
          <w:b w:val="0"/>
          <w:spacing w:val="6"/>
          <w:kern w:val="2"/>
          <w:sz w:val="32"/>
          <w:szCs w:val="32"/>
          <w:highlight w:val="none"/>
          <w:lang w:val="en-US" w:eastAsia="zh-CN" w:bidi="ar-SA"/>
        </w:rPr>
        <w:t>顺序依次审核（若以上四种入学材料不完整时，系统会提醒补充或线下提交）。按照义务教育招生入学条件、工作规定，由录取的学校通知学生入学报到、注册学籍。非住宅性质的，其户口中的适龄儿童由市教育局统筹安排学校就读。</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bCs/>
          <w:spacing w:val="6"/>
          <w:kern w:val="2"/>
          <w:sz w:val="32"/>
          <w:szCs w:val="32"/>
          <w:highlight w:val="none"/>
          <w:lang w:val="en-US" w:eastAsia="zh-CN" w:bidi="ar-SA"/>
        </w:rPr>
        <w:t>农村小学：</w:t>
      </w:r>
      <w:r>
        <w:rPr>
          <w:rFonts w:hint="default" w:ascii="Times New Roman" w:hAnsi="Times New Roman" w:eastAsia="方正仿宋_GBK" w:cs="Times New Roman"/>
          <w:b w:val="0"/>
          <w:spacing w:val="6"/>
          <w:kern w:val="2"/>
          <w:sz w:val="32"/>
          <w:szCs w:val="32"/>
          <w:highlight w:val="none"/>
          <w:lang w:val="en-US" w:eastAsia="zh-CN" w:bidi="ar-SA"/>
        </w:rPr>
        <w:t>直接向学生发放录取通知书。</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0" w:leftChars="0" w:firstLine="643" w:firstLineChars="200"/>
        <w:jc w:val="both"/>
        <w:textAlignment w:val="auto"/>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2.初中</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喀什市小学毕业生“对口直升”的，</w:t>
      </w:r>
      <w:r>
        <w:rPr>
          <w:rFonts w:hint="default" w:ascii="Times New Roman" w:hAnsi="Times New Roman" w:eastAsia="方正仿宋_GBK" w:cs="Times New Roman"/>
          <w:b w:val="0"/>
          <w:spacing w:val="6"/>
          <w:kern w:val="2"/>
          <w:sz w:val="32"/>
          <w:szCs w:val="32"/>
          <w:highlight w:val="none"/>
          <w:lang w:val="en-US" w:eastAsia="zh-CN" w:bidi="ar-SA"/>
        </w:rPr>
        <w:t>由录取学校直接为适龄儿童发放初中录取通知书，通知其入学报到、注册学籍。</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喀什市小学毕业生“登记报名”的，</w:t>
      </w:r>
      <w:r>
        <w:rPr>
          <w:rFonts w:hint="default" w:ascii="Times New Roman" w:hAnsi="Times New Roman" w:eastAsia="方正仿宋_GBK" w:cs="Times New Roman"/>
          <w:b w:val="0"/>
          <w:spacing w:val="6"/>
          <w:kern w:val="2"/>
          <w:sz w:val="32"/>
          <w:szCs w:val="32"/>
          <w:highlight w:val="none"/>
          <w:lang w:val="en-US" w:eastAsia="zh-CN" w:bidi="ar-SA"/>
        </w:rPr>
        <w:t>由各初中学校按照</w:t>
      </w:r>
      <w:r>
        <w:rPr>
          <w:rFonts w:hint="default" w:ascii="Times New Roman" w:hAnsi="Times New Roman" w:eastAsia="方正仿宋_GBK" w:cs="Times New Roman"/>
          <w:b w:val="0"/>
          <w:bCs w:val="0"/>
          <w:spacing w:val="6"/>
          <w:kern w:val="2"/>
          <w:sz w:val="32"/>
          <w:szCs w:val="32"/>
          <w:highlight w:val="none"/>
          <w:lang w:val="en-US" w:eastAsia="zh-CN" w:bidi="ar-SA"/>
        </w:rPr>
        <w:t>“房户一致（甲类、乙类）、房户分离（甲类、乙类）、无房无户”</w:t>
      </w:r>
      <w:r>
        <w:rPr>
          <w:rFonts w:hint="default" w:ascii="Times New Roman" w:hAnsi="Times New Roman" w:eastAsia="方正仿宋_GBK" w:cs="Times New Roman"/>
          <w:b w:val="0"/>
          <w:spacing w:val="6"/>
          <w:kern w:val="2"/>
          <w:sz w:val="32"/>
          <w:szCs w:val="32"/>
          <w:highlight w:val="none"/>
          <w:lang w:val="en-US" w:eastAsia="zh-CN" w:bidi="ar-SA"/>
        </w:rPr>
        <w:t>的顺序依次录取招生片区内的适龄儿童少年。</w:t>
      </w:r>
      <w:r>
        <w:rPr>
          <w:rFonts w:hint="default" w:ascii="Times New Roman" w:hAnsi="Times New Roman" w:eastAsia="方正仿宋_GBK" w:cs="Times New Roman"/>
          <w:b w:val="0"/>
          <w:bCs w:val="0"/>
          <w:spacing w:val="6"/>
          <w:kern w:val="2"/>
          <w:sz w:val="32"/>
          <w:szCs w:val="32"/>
          <w:highlight w:val="none"/>
          <w:lang w:val="en-US" w:eastAsia="zh-CN" w:bidi="ar-SA"/>
        </w:rPr>
        <w:t>超出招生计划的，</w:t>
      </w:r>
      <w:r>
        <w:rPr>
          <w:rFonts w:hint="default" w:ascii="Times New Roman" w:hAnsi="Times New Roman" w:eastAsia="方正仿宋_GBK" w:cs="Times New Roman"/>
          <w:b w:val="0"/>
          <w:spacing w:val="6"/>
          <w:kern w:val="2"/>
          <w:sz w:val="32"/>
          <w:szCs w:val="32"/>
          <w:highlight w:val="none"/>
          <w:lang w:val="en-US" w:eastAsia="zh-CN" w:bidi="ar-SA"/>
        </w:rPr>
        <w:t>由集团总校统筹安排至集团分校就读，学位</w:t>
      </w:r>
      <w:r>
        <w:rPr>
          <w:rFonts w:hint="default" w:ascii="Times New Roman" w:hAnsi="Times New Roman" w:eastAsia="方正仿宋_GBK" w:cs="Times New Roman"/>
          <w:b w:val="0"/>
          <w:bCs w:val="0"/>
          <w:spacing w:val="6"/>
          <w:kern w:val="2"/>
          <w:sz w:val="32"/>
          <w:szCs w:val="32"/>
          <w:highlight w:val="none"/>
          <w:lang w:val="en-US" w:eastAsia="zh-CN" w:bidi="ar-SA"/>
        </w:rPr>
        <w:t>仍不能满足的由市教育局统筹安排学校就读；</w:t>
      </w:r>
      <w:r>
        <w:rPr>
          <w:rFonts w:hint="default" w:ascii="Times New Roman" w:hAnsi="Times New Roman" w:eastAsia="方正仿宋_GBK" w:cs="Times New Roman"/>
          <w:b w:val="0"/>
          <w:spacing w:val="6"/>
          <w:kern w:val="2"/>
          <w:sz w:val="32"/>
          <w:szCs w:val="32"/>
          <w:highlight w:val="none"/>
          <w:lang w:val="en-US" w:eastAsia="zh-CN" w:bidi="ar-SA"/>
        </w:rPr>
        <w:t>非住宅性质的，其户口中的适龄儿童由市教育局统筹安排学校就读。</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bCs/>
          <w:spacing w:val="6"/>
          <w:kern w:val="2"/>
          <w:sz w:val="32"/>
          <w:szCs w:val="32"/>
          <w:highlight w:val="none"/>
          <w:lang w:val="en-US" w:eastAsia="zh-CN" w:bidi="ar-SA"/>
        </w:rPr>
        <w:t>非喀什市小学毕业生</w:t>
      </w:r>
      <w:r>
        <w:rPr>
          <w:rFonts w:hint="eastAsia" w:ascii="Times New Roman" w:hAnsi="Times New Roman" w:eastAsia="方正仿宋_GBK" w:cs="Times New Roman"/>
          <w:b/>
          <w:bCs/>
          <w:spacing w:val="6"/>
          <w:kern w:val="2"/>
          <w:sz w:val="32"/>
          <w:szCs w:val="32"/>
          <w:highlight w:val="none"/>
          <w:lang w:val="en-US" w:eastAsia="zh-CN" w:bidi="ar-SA"/>
        </w:rPr>
        <w:t>（按其毕业小学的升学方式决定在喀什市登记报名或对口直升入学），其中</w:t>
      </w:r>
      <w:r>
        <w:rPr>
          <w:rFonts w:hint="default" w:ascii="Times New Roman" w:hAnsi="Times New Roman" w:eastAsia="方正仿宋_GBK" w:cs="Times New Roman"/>
          <w:b/>
          <w:bCs/>
          <w:spacing w:val="6"/>
          <w:kern w:val="2"/>
          <w:sz w:val="32"/>
          <w:szCs w:val="32"/>
          <w:highlight w:val="none"/>
          <w:lang w:val="en-US" w:eastAsia="zh-CN" w:bidi="ar-SA"/>
        </w:rPr>
        <w:t>“登记报名”的</w:t>
      </w:r>
      <w:r>
        <w:rPr>
          <w:rFonts w:hint="default" w:ascii="Times New Roman" w:hAnsi="Times New Roman" w:eastAsia="方正仿宋_GBK" w:cs="Times New Roman"/>
          <w:b w:val="0"/>
          <w:spacing w:val="6"/>
          <w:kern w:val="2"/>
          <w:sz w:val="32"/>
          <w:szCs w:val="32"/>
          <w:highlight w:val="none"/>
          <w:lang w:val="en-US" w:eastAsia="zh-CN" w:bidi="ar-SA"/>
        </w:rPr>
        <w:t>按照</w:t>
      </w:r>
      <w:r>
        <w:rPr>
          <w:rFonts w:hint="default" w:ascii="Times New Roman" w:hAnsi="Times New Roman" w:eastAsia="方正仿宋_GBK" w:cs="Times New Roman"/>
          <w:b w:val="0"/>
          <w:bCs w:val="0"/>
          <w:spacing w:val="6"/>
          <w:kern w:val="2"/>
          <w:sz w:val="32"/>
          <w:szCs w:val="32"/>
          <w:highlight w:val="none"/>
          <w:lang w:val="en-US" w:eastAsia="zh-CN" w:bidi="ar-SA"/>
        </w:rPr>
        <w:t>“房户一致（甲类、乙类）、房户分离（甲类、乙类）、无房无户”</w:t>
      </w:r>
      <w:r>
        <w:rPr>
          <w:rFonts w:hint="default" w:ascii="Times New Roman" w:hAnsi="Times New Roman" w:eastAsia="方正仿宋_GBK" w:cs="Times New Roman"/>
          <w:b w:val="0"/>
          <w:spacing w:val="6"/>
          <w:kern w:val="2"/>
          <w:sz w:val="32"/>
          <w:szCs w:val="32"/>
          <w:highlight w:val="none"/>
          <w:lang w:val="en-US" w:eastAsia="zh-CN" w:bidi="ar-SA"/>
        </w:rPr>
        <w:t>入学</w:t>
      </w:r>
      <w:r>
        <w:rPr>
          <w:rFonts w:hint="default" w:ascii="Times New Roman" w:hAnsi="Times New Roman" w:eastAsia="方正仿宋_GBK" w:cs="Times New Roman"/>
          <w:b w:val="0"/>
          <w:bCs w:val="0"/>
          <w:spacing w:val="6"/>
          <w:kern w:val="2"/>
          <w:sz w:val="32"/>
          <w:szCs w:val="32"/>
          <w:highlight w:val="none"/>
          <w:lang w:val="en-US" w:eastAsia="zh-CN" w:bidi="ar-SA"/>
        </w:rPr>
        <w:t>类型顺序携带相关材料（同时携带小学毕业证书）到学校</w:t>
      </w:r>
      <w:r>
        <w:rPr>
          <w:rFonts w:hint="eastAsia" w:ascii="Times New Roman" w:hAnsi="Times New Roman" w:eastAsia="方正仿宋_GBK" w:cs="Times New Roman"/>
          <w:b w:val="0"/>
          <w:bCs w:val="0"/>
          <w:spacing w:val="6"/>
          <w:kern w:val="2"/>
          <w:sz w:val="32"/>
          <w:szCs w:val="32"/>
          <w:highlight w:val="none"/>
          <w:lang w:val="en-US" w:eastAsia="zh-CN" w:bidi="ar-SA"/>
        </w:rPr>
        <w:t>依</w:t>
      </w:r>
      <w:r>
        <w:rPr>
          <w:rFonts w:hint="default" w:ascii="Times New Roman" w:hAnsi="Times New Roman" w:eastAsia="方正仿宋_GBK" w:cs="Times New Roman"/>
          <w:b w:val="0"/>
          <w:bCs w:val="0"/>
          <w:spacing w:val="6"/>
          <w:kern w:val="2"/>
          <w:sz w:val="32"/>
          <w:szCs w:val="32"/>
          <w:highlight w:val="none"/>
          <w:lang w:val="en-US" w:eastAsia="zh-CN" w:bidi="ar-SA"/>
        </w:rPr>
        <w:t>学位情况招收，学位不足的，由集团总校统筹安排至集团分校就读。</w:t>
      </w:r>
      <w:r>
        <w:rPr>
          <w:rFonts w:hint="eastAsia" w:ascii="Times New Roman" w:hAnsi="Times New Roman" w:eastAsia="方正仿宋_GBK" w:cs="Times New Roman"/>
          <w:b w:val="0"/>
          <w:bCs w:val="0"/>
          <w:spacing w:val="6"/>
          <w:kern w:val="2"/>
          <w:sz w:val="32"/>
          <w:szCs w:val="32"/>
          <w:highlight w:val="none"/>
          <w:lang w:val="en-US" w:eastAsia="zh-CN" w:bidi="ar-SA"/>
        </w:rPr>
        <w:t>符合招生条件的</w:t>
      </w:r>
      <w:r>
        <w:rPr>
          <w:rFonts w:hint="default" w:ascii="Times New Roman" w:hAnsi="Times New Roman" w:eastAsia="方正仿宋_GBK" w:cs="Times New Roman"/>
          <w:b w:val="0"/>
          <w:bCs w:val="0"/>
          <w:spacing w:val="6"/>
          <w:kern w:val="2"/>
          <w:sz w:val="32"/>
          <w:szCs w:val="32"/>
          <w:highlight w:val="none"/>
          <w:lang w:val="en-US" w:eastAsia="zh-CN" w:bidi="ar-SA"/>
        </w:rPr>
        <w:t>“对口直升”</w:t>
      </w:r>
      <w:r>
        <w:rPr>
          <w:rFonts w:hint="eastAsia" w:ascii="Times New Roman" w:hAnsi="Times New Roman" w:eastAsia="方正仿宋_GBK" w:cs="Times New Roman"/>
          <w:b w:val="0"/>
          <w:bCs w:val="0"/>
          <w:spacing w:val="6"/>
          <w:kern w:val="2"/>
          <w:sz w:val="32"/>
          <w:szCs w:val="32"/>
          <w:highlight w:val="none"/>
          <w:lang w:val="en-US" w:eastAsia="zh-CN" w:bidi="ar-SA"/>
        </w:rPr>
        <w:t>非喀什市毕业的小学生到喀什市第九中学报名，按照学位情况依次录取。</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b/>
          <w:bCs/>
          <w:color w:val="auto"/>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为保障招生工作平稳有序，应对网络拥堵、系统繁忙等突发情况，各学校同步设立线下办理点，主要服务于网上操作困难审核不通过及优待对象。</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黑体_GBK" w:cs="Times New Roman"/>
          <w:b w:val="0"/>
          <w:bCs w:val="0"/>
          <w:color w:val="auto"/>
          <w:spacing w:val="6"/>
          <w:kern w:val="0"/>
          <w:sz w:val="32"/>
          <w:szCs w:val="32"/>
          <w:highlight w:val="none"/>
          <w:lang w:val="en-US" w:eastAsia="zh-CN"/>
        </w:rPr>
      </w:pPr>
      <w:r>
        <w:rPr>
          <w:rFonts w:hint="default" w:ascii="Times New Roman" w:hAnsi="Times New Roman" w:eastAsia="方正黑体_GBK" w:cs="Times New Roman"/>
          <w:b w:val="0"/>
          <w:bCs w:val="0"/>
          <w:color w:val="auto"/>
          <w:spacing w:val="6"/>
          <w:kern w:val="0"/>
          <w:sz w:val="32"/>
          <w:szCs w:val="32"/>
          <w:highlight w:val="none"/>
          <w:lang w:val="en-US" w:eastAsia="zh-CN"/>
        </w:rPr>
        <w:t>七、招生时间</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bCs/>
          <w:color w:val="auto"/>
          <w:spacing w:val="6"/>
          <w:sz w:val="32"/>
          <w:szCs w:val="32"/>
          <w:highlight w:val="none"/>
          <w:lang w:val="en-US" w:eastAsia="zh-CN"/>
        </w:rPr>
      </w:pPr>
      <w:r>
        <w:rPr>
          <w:rFonts w:hint="default" w:ascii="Times New Roman" w:hAnsi="Times New Roman" w:eastAsia="方正仿宋_GBK" w:cs="Times New Roman"/>
          <w:b/>
          <w:bCs/>
          <w:color w:val="auto"/>
          <w:spacing w:val="6"/>
          <w:sz w:val="32"/>
          <w:szCs w:val="32"/>
          <w:highlight w:val="none"/>
          <w:lang w:val="en-US" w:eastAsia="zh-CN"/>
        </w:rPr>
        <w:t>1.小学招生时间</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城区小学：</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8月10日至8月14日（每日10:00—20:00），适龄儿童父亲或母亲（法定监护人）登录“喀什市义务教育入学一件事”平台网上报名，提交所需的材料。</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8月15日至8月17日，各学校审核报名材料。</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val="0"/>
          <w:spacing w:val="6"/>
          <w:kern w:val="2"/>
          <w:sz w:val="32"/>
          <w:szCs w:val="32"/>
          <w:highlight w:val="none"/>
          <w:lang w:val="en-US" w:eastAsia="zh-CN" w:bidi="ar-SA"/>
        </w:rPr>
        <w:t>8月18日18:00，各学校通过“喀什市义务教育入学一件事”平台公布符合入学条件的录取名单。</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农村小学：</w:t>
      </w:r>
      <w:r>
        <w:rPr>
          <w:rFonts w:hint="default" w:ascii="Times New Roman" w:hAnsi="Times New Roman" w:eastAsia="方正仿宋_GBK" w:cs="Times New Roman"/>
          <w:b w:val="0"/>
          <w:spacing w:val="6"/>
          <w:kern w:val="2"/>
          <w:sz w:val="32"/>
          <w:szCs w:val="32"/>
          <w:highlight w:val="none"/>
          <w:lang w:val="en-US" w:eastAsia="zh-CN" w:bidi="ar-SA"/>
        </w:rPr>
        <w:t>7月</w:t>
      </w:r>
      <w:r>
        <w:rPr>
          <w:rFonts w:hint="eastAsia" w:ascii="Times New Roman" w:hAnsi="Times New Roman" w:eastAsia="方正仿宋_GBK" w:cs="Times New Roman"/>
          <w:b w:val="0"/>
          <w:spacing w:val="6"/>
          <w:kern w:val="2"/>
          <w:sz w:val="32"/>
          <w:szCs w:val="32"/>
          <w:highlight w:val="none"/>
          <w:lang w:val="en-US" w:eastAsia="zh-CN" w:bidi="ar-SA"/>
        </w:rPr>
        <w:t>10</w:t>
      </w:r>
      <w:r>
        <w:rPr>
          <w:rFonts w:hint="default" w:ascii="Times New Roman" w:hAnsi="Times New Roman" w:eastAsia="方正仿宋_GBK" w:cs="Times New Roman"/>
          <w:b w:val="0"/>
          <w:spacing w:val="6"/>
          <w:kern w:val="2"/>
          <w:sz w:val="32"/>
          <w:szCs w:val="32"/>
          <w:highlight w:val="none"/>
          <w:lang w:val="en-US" w:eastAsia="zh-CN" w:bidi="ar-SA"/>
        </w:rPr>
        <w:t>日</w:t>
      </w:r>
      <w:r>
        <w:rPr>
          <w:rFonts w:hint="eastAsia" w:ascii="Times New Roman" w:hAnsi="Times New Roman" w:eastAsia="方正仿宋_GBK" w:cs="Times New Roman"/>
          <w:b w:val="0"/>
          <w:spacing w:val="6"/>
          <w:kern w:val="2"/>
          <w:sz w:val="32"/>
          <w:szCs w:val="32"/>
          <w:highlight w:val="none"/>
          <w:lang w:val="en-US" w:eastAsia="zh-CN" w:bidi="ar-SA"/>
        </w:rPr>
        <w:t>前</w:t>
      </w:r>
      <w:r>
        <w:rPr>
          <w:rFonts w:hint="default" w:ascii="Times New Roman" w:hAnsi="Times New Roman" w:eastAsia="方正仿宋_GBK" w:cs="Times New Roman"/>
          <w:b w:val="0"/>
          <w:spacing w:val="6"/>
          <w:kern w:val="2"/>
          <w:sz w:val="32"/>
          <w:szCs w:val="32"/>
          <w:highlight w:val="none"/>
          <w:lang w:val="en-US" w:eastAsia="zh-CN" w:bidi="ar-SA"/>
        </w:rPr>
        <w:t>发放一年级新生录取通知书。</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bCs/>
          <w:color w:val="auto"/>
          <w:spacing w:val="6"/>
          <w:kern w:val="0"/>
          <w:sz w:val="32"/>
          <w:szCs w:val="32"/>
          <w:highlight w:val="none"/>
          <w:lang w:val="en-US" w:eastAsia="zh-CN"/>
        </w:rPr>
      </w:pPr>
      <w:r>
        <w:rPr>
          <w:rFonts w:hint="default" w:ascii="Times New Roman" w:hAnsi="Times New Roman" w:eastAsia="方正仿宋_GBK" w:cs="Times New Roman"/>
          <w:b/>
          <w:bCs/>
          <w:color w:val="auto"/>
          <w:spacing w:val="6"/>
          <w:sz w:val="32"/>
          <w:szCs w:val="32"/>
          <w:highlight w:val="none"/>
          <w:lang w:val="en-US" w:eastAsia="zh-CN"/>
        </w:rPr>
        <w:t>2.初中招生时间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color w:val="auto"/>
          <w:spacing w:val="6"/>
          <w:sz w:val="32"/>
          <w:szCs w:val="32"/>
          <w:highlight w:val="none"/>
          <w:lang w:val="en-US" w:eastAsia="zh-CN"/>
        </w:rPr>
      </w:pPr>
      <w:r>
        <w:rPr>
          <w:rFonts w:hint="default" w:ascii="Times New Roman" w:hAnsi="Times New Roman" w:eastAsia="方正仿宋_GBK" w:cs="Times New Roman"/>
          <w:b/>
          <w:bCs/>
          <w:color w:val="auto"/>
          <w:spacing w:val="6"/>
          <w:sz w:val="32"/>
          <w:szCs w:val="32"/>
          <w:highlight w:val="none"/>
          <w:lang w:val="en-US" w:eastAsia="zh-CN"/>
        </w:rPr>
        <w:t>对口直升方式入学：</w:t>
      </w:r>
      <w:r>
        <w:rPr>
          <w:rFonts w:hint="default" w:ascii="Times New Roman" w:hAnsi="Times New Roman" w:eastAsia="方正仿宋_GBK" w:cs="Times New Roman"/>
          <w:b w:val="0"/>
          <w:spacing w:val="6"/>
          <w:kern w:val="2"/>
          <w:sz w:val="32"/>
          <w:szCs w:val="32"/>
          <w:highlight w:val="none"/>
          <w:lang w:val="en-US" w:eastAsia="zh-CN" w:bidi="ar-SA"/>
        </w:rPr>
        <w:t>7月</w:t>
      </w:r>
      <w:r>
        <w:rPr>
          <w:rFonts w:hint="eastAsia" w:ascii="Times New Roman" w:hAnsi="Times New Roman" w:eastAsia="方正仿宋_GBK" w:cs="Times New Roman"/>
          <w:b w:val="0"/>
          <w:spacing w:val="6"/>
          <w:kern w:val="2"/>
          <w:sz w:val="32"/>
          <w:szCs w:val="32"/>
          <w:highlight w:val="none"/>
          <w:lang w:val="en-US" w:eastAsia="zh-CN" w:bidi="ar-SA"/>
        </w:rPr>
        <w:t>10</w:t>
      </w:r>
      <w:r>
        <w:rPr>
          <w:rFonts w:hint="default" w:ascii="Times New Roman" w:hAnsi="Times New Roman" w:eastAsia="方正仿宋_GBK" w:cs="Times New Roman"/>
          <w:b w:val="0"/>
          <w:spacing w:val="6"/>
          <w:kern w:val="2"/>
          <w:sz w:val="32"/>
          <w:szCs w:val="32"/>
          <w:highlight w:val="none"/>
          <w:lang w:val="en-US" w:eastAsia="zh-CN" w:bidi="ar-SA"/>
        </w:rPr>
        <w:t>日</w:t>
      </w:r>
      <w:r>
        <w:rPr>
          <w:rFonts w:hint="eastAsia" w:ascii="Times New Roman" w:hAnsi="Times New Roman" w:eastAsia="方正仿宋_GBK" w:cs="Times New Roman"/>
          <w:b w:val="0"/>
          <w:spacing w:val="6"/>
          <w:kern w:val="2"/>
          <w:sz w:val="32"/>
          <w:szCs w:val="32"/>
          <w:highlight w:val="none"/>
          <w:lang w:val="en-US" w:eastAsia="zh-CN" w:bidi="ar-SA"/>
        </w:rPr>
        <w:t>前</w:t>
      </w:r>
      <w:r>
        <w:rPr>
          <w:rFonts w:hint="default" w:ascii="Times New Roman" w:hAnsi="Times New Roman" w:eastAsia="方正仿宋_GBK" w:cs="Times New Roman"/>
          <w:b w:val="0"/>
          <w:spacing w:val="6"/>
          <w:kern w:val="2"/>
          <w:sz w:val="32"/>
          <w:szCs w:val="32"/>
          <w:highlight w:val="none"/>
          <w:lang w:val="en-US" w:eastAsia="zh-CN" w:bidi="ar-SA"/>
        </w:rPr>
        <w:t>由各初级中学为</w:t>
      </w:r>
      <w:r>
        <w:rPr>
          <w:rFonts w:hint="eastAsia" w:ascii="Times New Roman" w:hAnsi="Times New Roman" w:eastAsia="方正仿宋_GBK" w:cs="Times New Roman"/>
          <w:b w:val="0"/>
          <w:spacing w:val="6"/>
          <w:kern w:val="2"/>
          <w:sz w:val="32"/>
          <w:szCs w:val="32"/>
          <w:highlight w:val="none"/>
          <w:lang w:val="en-US" w:eastAsia="zh-CN" w:bidi="ar-SA"/>
        </w:rPr>
        <w:t>其对口直升的小学学生</w:t>
      </w:r>
      <w:r>
        <w:rPr>
          <w:rFonts w:hint="default" w:ascii="Times New Roman" w:hAnsi="Times New Roman" w:eastAsia="方正仿宋_GBK" w:cs="Times New Roman"/>
          <w:b w:val="0"/>
          <w:spacing w:val="6"/>
          <w:kern w:val="2"/>
          <w:sz w:val="32"/>
          <w:szCs w:val="32"/>
          <w:highlight w:val="none"/>
          <w:lang w:val="en-US" w:eastAsia="zh-CN" w:bidi="ar-SA"/>
        </w:rPr>
        <w:t>发放录取通知书。</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bCs w:val="0"/>
          <w:color w:val="auto"/>
          <w:spacing w:val="6"/>
          <w:sz w:val="32"/>
          <w:szCs w:val="32"/>
          <w:highlight w:val="none"/>
          <w:lang w:val="en-US" w:eastAsia="zh-CN"/>
        </w:rPr>
      </w:pPr>
      <w:r>
        <w:rPr>
          <w:rFonts w:hint="default" w:ascii="Times New Roman" w:hAnsi="Times New Roman" w:eastAsia="方正仿宋_GBK" w:cs="Times New Roman"/>
          <w:b/>
          <w:bCs/>
          <w:color w:val="auto"/>
          <w:spacing w:val="6"/>
          <w:sz w:val="32"/>
          <w:szCs w:val="32"/>
          <w:highlight w:val="none"/>
          <w:lang w:val="en-US" w:eastAsia="zh-CN"/>
        </w:rPr>
        <w:t>登记报名方式入学：</w:t>
      </w:r>
      <w:r>
        <w:rPr>
          <w:rFonts w:hint="default" w:ascii="Times New Roman" w:hAnsi="Times New Roman" w:eastAsia="方正仿宋_GBK" w:cs="Times New Roman"/>
          <w:b w:val="0"/>
          <w:spacing w:val="6"/>
          <w:kern w:val="2"/>
          <w:sz w:val="32"/>
          <w:szCs w:val="32"/>
          <w:highlight w:val="none"/>
          <w:lang w:val="en-US" w:eastAsia="zh-CN" w:bidi="ar-SA"/>
        </w:rPr>
        <w:t>8月10日至8月14日（</w:t>
      </w:r>
      <w:r>
        <w:rPr>
          <w:rFonts w:hint="eastAsia" w:ascii="Times New Roman" w:hAnsi="Times New Roman" w:eastAsia="方正仿宋_GBK" w:cs="Times New Roman"/>
          <w:b w:val="0"/>
          <w:spacing w:val="6"/>
          <w:kern w:val="2"/>
          <w:sz w:val="32"/>
          <w:szCs w:val="32"/>
          <w:highlight w:val="none"/>
          <w:lang w:val="en-US" w:eastAsia="zh-CN" w:bidi="ar-SA"/>
        </w:rPr>
        <w:t>上午</w:t>
      </w:r>
      <w:r>
        <w:rPr>
          <w:rFonts w:hint="default" w:ascii="Times New Roman" w:hAnsi="Times New Roman" w:eastAsia="方正仿宋_GBK" w:cs="Times New Roman"/>
          <w:b w:val="0"/>
          <w:spacing w:val="6"/>
          <w:kern w:val="2"/>
          <w:sz w:val="32"/>
          <w:szCs w:val="32"/>
          <w:highlight w:val="none"/>
          <w:lang w:val="en-US" w:eastAsia="zh-CN" w:bidi="ar-SA"/>
        </w:rPr>
        <w:t>10:00</w:t>
      </w:r>
      <w:r>
        <w:rPr>
          <w:rFonts w:hint="eastAsia" w:ascii="Times New Roman" w:hAnsi="Times New Roman" w:eastAsia="方正仿宋_GBK" w:cs="Times New Roman"/>
          <w:b w:val="0"/>
          <w:spacing w:val="6"/>
          <w:kern w:val="2"/>
          <w:sz w:val="32"/>
          <w:szCs w:val="32"/>
          <w:highlight w:val="none"/>
          <w:lang w:val="en-US" w:eastAsia="zh-CN" w:bidi="ar-SA"/>
        </w:rPr>
        <w:t>-14</w:t>
      </w:r>
      <w:r>
        <w:rPr>
          <w:rFonts w:hint="default" w:ascii="Times New Roman" w:hAnsi="Times New Roman" w:eastAsia="方正仿宋_GBK" w:cs="Times New Roman"/>
          <w:b w:val="0"/>
          <w:spacing w:val="6"/>
          <w:kern w:val="2"/>
          <w:sz w:val="32"/>
          <w:szCs w:val="32"/>
          <w:highlight w:val="none"/>
          <w:lang w:val="en-US" w:eastAsia="zh-CN" w:bidi="ar-SA"/>
        </w:rPr>
        <w:t>:00</w:t>
      </w:r>
      <w:r>
        <w:rPr>
          <w:rFonts w:hint="eastAsia" w:ascii="Times New Roman" w:hAnsi="Times New Roman" w:eastAsia="方正仿宋_GBK" w:cs="Times New Roman"/>
          <w:b w:val="0"/>
          <w:spacing w:val="6"/>
          <w:kern w:val="2"/>
          <w:sz w:val="32"/>
          <w:szCs w:val="32"/>
          <w:highlight w:val="none"/>
          <w:lang w:val="en-US" w:eastAsia="zh-CN" w:bidi="ar-SA"/>
        </w:rPr>
        <w:t>，下午</w:t>
      </w:r>
      <w:r>
        <w:rPr>
          <w:rFonts w:hint="default" w:ascii="Times New Roman" w:hAnsi="Times New Roman" w:eastAsia="方正仿宋_GBK" w:cs="Times New Roman"/>
          <w:b w:val="0"/>
          <w:spacing w:val="6"/>
          <w:kern w:val="2"/>
          <w:sz w:val="32"/>
          <w:szCs w:val="32"/>
          <w:highlight w:val="none"/>
          <w:lang w:val="en-US" w:eastAsia="zh-CN" w:bidi="ar-SA"/>
        </w:rPr>
        <w:t>1</w:t>
      </w:r>
      <w:r>
        <w:rPr>
          <w:rFonts w:hint="eastAsia" w:ascii="Times New Roman" w:hAnsi="Times New Roman" w:eastAsia="方正仿宋_GBK" w:cs="Times New Roman"/>
          <w:b w:val="0"/>
          <w:spacing w:val="6"/>
          <w:kern w:val="2"/>
          <w:sz w:val="32"/>
          <w:szCs w:val="32"/>
          <w:highlight w:val="none"/>
          <w:lang w:val="en-US" w:eastAsia="zh-CN" w:bidi="ar-SA"/>
        </w:rPr>
        <w:t>6</w:t>
      </w:r>
      <w:r>
        <w:rPr>
          <w:rFonts w:hint="default" w:ascii="Times New Roman" w:hAnsi="Times New Roman" w:eastAsia="方正仿宋_GBK" w:cs="Times New Roman"/>
          <w:b w:val="0"/>
          <w:spacing w:val="6"/>
          <w:kern w:val="2"/>
          <w:sz w:val="32"/>
          <w:szCs w:val="32"/>
          <w:highlight w:val="none"/>
          <w:lang w:val="en-US" w:eastAsia="zh-CN" w:bidi="ar-SA"/>
        </w:rPr>
        <w:t>:00</w:t>
      </w:r>
      <w:r>
        <w:rPr>
          <w:rFonts w:hint="eastAsia" w:ascii="Times New Roman" w:hAnsi="Times New Roman" w:eastAsia="方正仿宋_GBK" w:cs="Times New Roman"/>
          <w:b w:val="0"/>
          <w:spacing w:val="6"/>
          <w:kern w:val="2"/>
          <w:sz w:val="32"/>
          <w:szCs w:val="32"/>
          <w:highlight w:val="none"/>
          <w:lang w:val="en-US" w:eastAsia="zh-CN" w:bidi="ar-SA"/>
        </w:rPr>
        <w:t>-19</w:t>
      </w:r>
      <w:r>
        <w:rPr>
          <w:rFonts w:hint="default" w:ascii="Times New Roman" w:hAnsi="Times New Roman" w:eastAsia="方正仿宋_GBK" w:cs="Times New Roman"/>
          <w:b w:val="0"/>
          <w:spacing w:val="6"/>
          <w:kern w:val="2"/>
          <w:sz w:val="32"/>
          <w:szCs w:val="32"/>
          <w:highlight w:val="none"/>
          <w:lang w:val="en-US" w:eastAsia="zh-CN" w:bidi="ar-SA"/>
        </w:rPr>
        <w:t>:</w:t>
      </w:r>
      <w:r>
        <w:rPr>
          <w:rFonts w:hint="eastAsia" w:ascii="Times New Roman" w:hAnsi="Times New Roman" w:eastAsia="方正仿宋_GBK" w:cs="Times New Roman"/>
          <w:b w:val="0"/>
          <w:spacing w:val="6"/>
          <w:kern w:val="2"/>
          <w:sz w:val="32"/>
          <w:szCs w:val="32"/>
          <w:highlight w:val="none"/>
          <w:lang w:val="en-US" w:eastAsia="zh-CN" w:bidi="ar-SA"/>
        </w:rPr>
        <w:t>3</w:t>
      </w:r>
      <w:r>
        <w:rPr>
          <w:rFonts w:hint="default" w:ascii="Times New Roman" w:hAnsi="Times New Roman" w:eastAsia="方正仿宋_GBK" w:cs="Times New Roman"/>
          <w:b w:val="0"/>
          <w:spacing w:val="6"/>
          <w:kern w:val="2"/>
          <w:sz w:val="32"/>
          <w:szCs w:val="32"/>
          <w:highlight w:val="none"/>
          <w:lang w:val="en-US" w:eastAsia="zh-CN" w:bidi="ar-SA"/>
        </w:rPr>
        <w:t>0），家长到各初级中学设置的报名点现场报名，根据招生入学类型提交相应招生材料，学校按照招生片区内</w:t>
      </w:r>
      <w:r>
        <w:rPr>
          <w:rFonts w:hint="default" w:ascii="Times New Roman" w:hAnsi="Times New Roman" w:eastAsia="方正仿宋_GBK" w:cs="Times New Roman"/>
          <w:b w:val="0"/>
          <w:bCs w:val="0"/>
          <w:spacing w:val="6"/>
          <w:kern w:val="2"/>
          <w:sz w:val="32"/>
          <w:szCs w:val="32"/>
          <w:highlight w:val="none"/>
          <w:lang w:val="en-US" w:eastAsia="zh-CN" w:bidi="ar-SA"/>
        </w:rPr>
        <w:t>“房户一致（甲类、乙类）、房户分离（甲类、乙类）、无房无户”</w:t>
      </w:r>
      <w:r>
        <w:rPr>
          <w:rFonts w:hint="default" w:ascii="Times New Roman" w:hAnsi="Times New Roman" w:eastAsia="方正仿宋_GBK" w:cs="Times New Roman"/>
          <w:b w:val="0"/>
          <w:spacing w:val="6"/>
          <w:kern w:val="2"/>
          <w:sz w:val="32"/>
          <w:szCs w:val="32"/>
          <w:highlight w:val="none"/>
          <w:lang w:val="en-US" w:eastAsia="zh-CN" w:bidi="ar-SA"/>
        </w:rPr>
        <w:t>的顺序依次录取。8月18日18:00，各学校在大门口公布录取名单，学位不足的，由集团总校统筹安排至集团分校就读。8月19日至8月21日（</w:t>
      </w:r>
      <w:r>
        <w:rPr>
          <w:rFonts w:hint="eastAsia" w:ascii="Times New Roman" w:hAnsi="Times New Roman" w:eastAsia="方正仿宋_GBK" w:cs="Times New Roman"/>
          <w:b w:val="0"/>
          <w:spacing w:val="6"/>
          <w:kern w:val="2"/>
          <w:sz w:val="32"/>
          <w:szCs w:val="32"/>
          <w:highlight w:val="none"/>
          <w:lang w:val="en-US" w:eastAsia="zh-CN" w:bidi="ar-SA"/>
        </w:rPr>
        <w:t>上午</w:t>
      </w:r>
      <w:r>
        <w:rPr>
          <w:rFonts w:hint="default" w:ascii="Times New Roman" w:hAnsi="Times New Roman" w:eastAsia="方正仿宋_GBK" w:cs="Times New Roman"/>
          <w:b w:val="0"/>
          <w:spacing w:val="6"/>
          <w:kern w:val="2"/>
          <w:sz w:val="32"/>
          <w:szCs w:val="32"/>
          <w:highlight w:val="none"/>
          <w:lang w:val="en-US" w:eastAsia="zh-CN" w:bidi="ar-SA"/>
        </w:rPr>
        <w:t>10:00</w:t>
      </w:r>
      <w:r>
        <w:rPr>
          <w:rFonts w:hint="eastAsia" w:ascii="Times New Roman" w:hAnsi="Times New Roman" w:eastAsia="方正仿宋_GBK" w:cs="Times New Roman"/>
          <w:b w:val="0"/>
          <w:spacing w:val="6"/>
          <w:kern w:val="2"/>
          <w:sz w:val="32"/>
          <w:szCs w:val="32"/>
          <w:highlight w:val="none"/>
          <w:lang w:val="en-US" w:eastAsia="zh-CN" w:bidi="ar-SA"/>
        </w:rPr>
        <w:t>-14</w:t>
      </w:r>
      <w:r>
        <w:rPr>
          <w:rFonts w:hint="default" w:ascii="Times New Roman" w:hAnsi="Times New Roman" w:eastAsia="方正仿宋_GBK" w:cs="Times New Roman"/>
          <w:b w:val="0"/>
          <w:spacing w:val="6"/>
          <w:kern w:val="2"/>
          <w:sz w:val="32"/>
          <w:szCs w:val="32"/>
          <w:highlight w:val="none"/>
          <w:lang w:val="en-US" w:eastAsia="zh-CN" w:bidi="ar-SA"/>
        </w:rPr>
        <w:t>:00</w:t>
      </w:r>
      <w:r>
        <w:rPr>
          <w:rFonts w:hint="eastAsia" w:ascii="Times New Roman" w:hAnsi="Times New Roman" w:eastAsia="方正仿宋_GBK" w:cs="Times New Roman"/>
          <w:b w:val="0"/>
          <w:spacing w:val="6"/>
          <w:kern w:val="2"/>
          <w:sz w:val="32"/>
          <w:szCs w:val="32"/>
          <w:highlight w:val="none"/>
          <w:lang w:val="en-US" w:eastAsia="zh-CN" w:bidi="ar-SA"/>
        </w:rPr>
        <w:t>，下午</w:t>
      </w:r>
      <w:r>
        <w:rPr>
          <w:rFonts w:hint="default" w:ascii="Times New Roman" w:hAnsi="Times New Roman" w:eastAsia="方正仿宋_GBK" w:cs="Times New Roman"/>
          <w:b w:val="0"/>
          <w:spacing w:val="6"/>
          <w:kern w:val="2"/>
          <w:sz w:val="32"/>
          <w:szCs w:val="32"/>
          <w:highlight w:val="none"/>
          <w:lang w:val="en-US" w:eastAsia="zh-CN" w:bidi="ar-SA"/>
        </w:rPr>
        <w:t>1</w:t>
      </w:r>
      <w:r>
        <w:rPr>
          <w:rFonts w:hint="eastAsia" w:ascii="Times New Roman" w:hAnsi="Times New Roman" w:eastAsia="方正仿宋_GBK" w:cs="Times New Roman"/>
          <w:b w:val="0"/>
          <w:spacing w:val="6"/>
          <w:kern w:val="2"/>
          <w:sz w:val="32"/>
          <w:szCs w:val="32"/>
          <w:highlight w:val="none"/>
          <w:lang w:val="en-US" w:eastAsia="zh-CN" w:bidi="ar-SA"/>
        </w:rPr>
        <w:t>6</w:t>
      </w:r>
      <w:r>
        <w:rPr>
          <w:rFonts w:hint="default" w:ascii="Times New Roman" w:hAnsi="Times New Roman" w:eastAsia="方正仿宋_GBK" w:cs="Times New Roman"/>
          <w:b w:val="0"/>
          <w:spacing w:val="6"/>
          <w:kern w:val="2"/>
          <w:sz w:val="32"/>
          <w:szCs w:val="32"/>
          <w:highlight w:val="none"/>
          <w:lang w:val="en-US" w:eastAsia="zh-CN" w:bidi="ar-SA"/>
        </w:rPr>
        <w:t>:00</w:t>
      </w:r>
      <w:r>
        <w:rPr>
          <w:rFonts w:hint="eastAsia" w:ascii="Times New Roman" w:hAnsi="Times New Roman" w:eastAsia="方正仿宋_GBK" w:cs="Times New Roman"/>
          <w:b w:val="0"/>
          <w:spacing w:val="6"/>
          <w:kern w:val="2"/>
          <w:sz w:val="32"/>
          <w:szCs w:val="32"/>
          <w:highlight w:val="none"/>
          <w:lang w:val="en-US" w:eastAsia="zh-CN" w:bidi="ar-SA"/>
        </w:rPr>
        <w:t>-19</w:t>
      </w:r>
      <w:r>
        <w:rPr>
          <w:rFonts w:hint="default" w:ascii="Times New Roman" w:hAnsi="Times New Roman" w:eastAsia="方正仿宋_GBK" w:cs="Times New Roman"/>
          <w:b w:val="0"/>
          <w:spacing w:val="6"/>
          <w:kern w:val="2"/>
          <w:sz w:val="32"/>
          <w:szCs w:val="32"/>
          <w:highlight w:val="none"/>
          <w:lang w:val="en-US" w:eastAsia="zh-CN" w:bidi="ar-SA"/>
        </w:rPr>
        <w:t>:</w:t>
      </w:r>
      <w:r>
        <w:rPr>
          <w:rFonts w:hint="eastAsia" w:ascii="Times New Roman" w:hAnsi="Times New Roman" w:eastAsia="方正仿宋_GBK" w:cs="Times New Roman"/>
          <w:b w:val="0"/>
          <w:spacing w:val="6"/>
          <w:kern w:val="2"/>
          <w:sz w:val="32"/>
          <w:szCs w:val="32"/>
          <w:highlight w:val="none"/>
          <w:lang w:val="en-US" w:eastAsia="zh-CN" w:bidi="ar-SA"/>
        </w:rPr>
        <w:t>3</w:t>
      </w:r>
      <w:r>
        <w:rPr>
          <w:rFonts w:hint="default" w:ascii="Times New Roman" w:hAnsi="Times New Roman" w:eastAsia="方正仿宋_GBK" w:cs="Times New Roman"/>
          <w:b w:val="0"/>
          <w:spacing w:val="6"/>
          <w:kern w:val="2"/>
          <w:sz w:val="32"/>
          <w:szCs w:val="32"/>
          <w:highlight w:val="none"/>
          <w:lang w:val="en-US" w:eastAsia="zh-CN" w:bidi="ar-SA"/>
        </w:rPr>
        <w:t>0），现场确认取得的学位并发放录取通知书。</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bCs/>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3.普通高中招生时间</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eastAsia="zh-CN"/>
        </w:rPr>
        <w:t>按照</w:t>
      </w:r>
      <w:r>
        <w:rPr>
          <w:rFonts w:hint="default" w:ascii="Times New Roman" w:hAnsi="Times New Roman" w:eastAsia="方正仿宋_GBK" w:cs="Times New Roman"/>
          <w:sz w:val="32"/>
          <w:szCs w:val="32"/>
          <w:highlight w:val="none"/>
          <w:lang w:eastAsia="zh-CN"/>
        </w:rPr>
        <w:t>地区教育局</w:t>
      </w:r>
      <w:r>
        <w:rPr>
          <w:rFonts w:hint="eastAsia" w:ascii="Times New Roman" w:hAnsi="Times New Roman" w:eastAsia="方正仿宋_GBK" w:cs="Times New Roman"/>
          <w:sz w:val="32"/>
          <w:szCs w:val="32"/>
          <w:highlight w:val="none"/>
          <w:lang w:eastAsia="zh-CN"/>
        </w:rPr>
        <w:t>时间统一开展招生</w:t>
      </w:r>
      <w:r>
        <w:rPr>
          <w:rFonts w:hint="default" w:ascii="Times New Roman" w:hAnsi="Times New Roman" w:eastAsia="方正仿宋_GBK" w:cs="Times New Roman"/>
          <w:sz w:val="32"/>
          <w:szCs w:val="32"/>
          <w:highlight w:val="none"/>
          <w:lang w:eastAsia="zh-CN"/>
        </w:rPr>
        <w:t>。</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方正黑体_GBK" w:cs="Times New Roman"/>
          <w:b w:val="0"/>
          <w:bCs/>
          <w:color w:val="auto"/>
          <w:spacing w:val="6"/>
          <w:kern w:val="0"/>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八、</w:t>
      </w:r>
      <w:r>
        <w:rPr>
          <w:rFonts w:hint="default" w:ascii="Times New Roman" w:hAnsi="Times New Roman" w:eastAsia="方正黑体_GBK" w:cs="Times New Roman"/>
          <w:b w:val="0"/>
          <w:bCs/>
          <w:color w:val="auto"/>
          <w:spacing w:val="6"/>
          <w:kern w:val="0"/>
          <w:sz w:val="32"/>
          <w:szCs w:val="32"/>
          <w:highlight w:val="none"/>
          <w:lang w:val="en-US" w:eastAsia="zh-CN"/>
        </w:rPr>
        <w:t>特殊群体保障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1.随迁子女入学：</w:t>
      </w:r>
      <w:r>
        <w:rPr>
          <w:rFonts w:hint="default" w:ascii="Times New Roman" w:hAnsi="Times New Roman" w:eastAsia="方正仿宋_GBK" w:cs="Times New Roman"/>
          <w:b w:val="0"/>
          <w:spacing w:val="6"/>
          <w:kern w:val="2"/>
          <w:sz w:val="32"/>
          <w:szCs w:val="32"/>
          <w:highlight w:val="none"/>
          <w:lang w:val="en-US" w:eastAsia="zh-CN" w:bidi="ar-SA"/>
        </w:rPr>
        <w:t>全面落实“两为主、两纳入、以居住证为主要依据”的随迁子女义务教育入学政策，随迁子女入学只需提供户口簿</w:t>
      </w:r>
      <w:r>
        <w:rPr>
          <w:rFonts w:hint="default" w:ascii="Times New Roman" w:hAnsi="Times New Roman" w:eastAsia="方正仿宋_GBK" w:cs="Times New Roman"/>
          <w:sz w:val="32"/>
          <w:szCs w:val="32"/>
          <w:highlight w:val="none"/>
          <w:lang w:val="en-US" w:eastAsia="zh-CN"/>
        </w:rPr>
        <w:t>(若法定监护人与儿童户籍分离的，</w:t>
      </w:r>
      <w:r>
        <w:rPr>
          <w:rFonts w:hint="eastAsia" w:ascii="Times New Roman" w:hAnsi="Times New Roman" w:eastAsia="方正仿宋_GBK" w:cs="Times New Roman"/>
          <w:sz w:val="32"/>
          <w:szCs w:val="32"/>
          <w:highlight w:val="none"/>
          <w:lang w:val="en-US" w:eastAsia="zh-CN"/>
        </w:rPr>
        <w:t>须</w:t>
      </w:r>
      <w:r>
        <w:rPr>
          <w:rFonts w:hint="default" w:ascii="Times New Roman" w:hAnsi="Times New Roman" w:eastAsia="方正仿宋_GBK" w:cs="Times New Roman"/>
          <w:sz w:val="32"/>
          <w:szCs w:val="32"/>
          <w:highlight w:val="none"/>
          <w:lang w:val="en-US" w:eastAsia="zh-CN"/>
        </w:rPr>
        <w:t>提供《出生医学证明》</w:t>
      </w:r>
      <w:r>
        <w:rPr>
          <w:rFonts w:hint="default" w:ascii="Times New Roman" w:hAnsi="Times New Roman" w:eastAsia="方正仿宋_GBK" w:cs="Times New Roman"/>
          <w:kern w:val="2"/>
          <w:sz w:val="32"/>
          <w:szCs w:val="32"/>
          <w:highlight w:val="none"/>
          <w:lang w:val="en-US" w:eastAsia="zh-CN" w:bidi="ar-SA"/>
        </w:rPr>
        <w:t>)、居住证（或居住证明）</w:t>
      </w:r>
      <w:r>
        <w:rPr>
          <w:rFonts w:hint="default" w:ascii="Times New Roman" w:hAnsi="Times New Roman" w:eastAsia="方正仿宋_GBK" w:cs="Times New Roman"/>
          <w:b w:val="0"/>
          <w:spacing w:val="6"/>
          <w:kern w:val="2"/>
          <w:sz w:val="32"/>
          <w:szCs w:val="32"/>
          <w:highlight w:val="none"/>
          <w:lang w:val="en-US" w:eastAsia="zh-CN" w:bidi="ar-SA"/>
        </w:rPr>
        <w:t>两项材料，</w:t>
      </w:r>
      <w:r>
        <w:rPr>
          <w:rFonts w:hint="default" w:ascii="Times New Roman" w:hAnsi="Times New Roman" w:eastAsia="方正仿宋_GBK" w:cs="Times New Roman"/>
          <w:kern w:val="2"/>
          <w:sz w:val="32"/>
          <w:szCs w:val="32"/>
          <w:highlight w:val="none"/>
          <w:lang w:val="en-US" w:eastAsia="zh-CN" w:bidi="ar-SA"/>
        </w:rPr>
        <w:t>实现应入尽入</w:t>
      </w:r>
      <w:r>
        <w:rPr>
          <w:rFonts w:hint="default" w:ascii="Times New Roman" w:hAnsi="Times New Roman" w:eastAsia="方正仿宋_GBK" w:cs="Times New Roman"/>
          <w:b w:val="0"/>
          <w:spacing w:val="6"/>
          <w:kern w:val="2"/>
          <w:sz w:val="32"/>
          <w:szCs w:val="32"/>
          <w:highlight w:val="none"/>
          <w:lang w:val="en-US" w:eastAsia="zh-CN" w:bidi="ar-SA"/>
        </w:rPr>
        <w:t>。落实随迁子女接受义务教育后在流入地参加中考政策，随迁子女原则上应在学籍所在地参加中考，对确须回户籍地参加中考的随迁子女，学校妥善做好考试招生报名服务工作，保障其能在户籍地顺利参加中考。</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2.特殊群体入学：</w:t>
      </w:r>
      <w:r>
        <w:rPr>
          <w:rFonts w:hint="default" w:ascii="Times New Roman" w:hAnsi="Times New Roman" w:eastAsia="方正仿宋_GBK" w:cs="Times New Roman"/>
          <w:b w:val="0"/>
          <w:spacing w:val="6"/>
          <w:kern w:val="2"/>
          <w:sz w:val="32"/>
          <w:szCs w:val="32"/>
          <w:highlight w:val="none"/>
          <w:lang w:val="en-US" w:eastAsia="zh-CN" w:bidi="ar-SA"/>
        </w:rPr>
        <w:t>联合市民政局，摸清义务教育阶段孤儿、农村留守儿童、残疾儿童、事实无人抚养儿童及家庭经济困难学生等群体底数，建立台账，加强入学保障和教育关爱，确保应入尽入；组织特殊教育专家委员会对残疾儿童少年身体状况、接受教育和适应学校学习生活的能力进行全面评估，根据评估结果，对能够接受普通教育的适龄残疾儿童少年采取</w:t>
      </w:r>
      <w:r>
        <w:rPr>
          <w:rFonts w:hint="eastAsia" w:ascii="Times New Roman" w:hAnsi="Times New Roman" w:eastAsia="方正仿宋_GBK" w:cs="Times New Roman"/>
          <w:b w:val="0"/>
          <w:spacing w:val="6"/>
          <w:kern w:val="2"/>
          <w:sz w:val="32"/>
          <w:szCs w:val="32"/>
          <w:highlight w:val="none"/>
          <w:lang w:val="en-US" w:eastAsia="zh-CN" w:bidi="ar-SA"/>
        </w:rPr>
        <w:t>普通学校</w:t>
      </w:r>
      <w:r>
        <w:rPr>
          <w:rFonts w:hint="default" w:ascii="Times New Roman" w:hAnsi="Times New Roman" w:eastAsia="方正仿宋_GBK" w:cs="Times New Roman"/>
          <w:b w:val="0"/>
          <w:spacing w:val="6"/>
          <w:kern w:val="2"/>
          <w:sz w:val="32"/>
          <w:szCs w:val="32"/>
          <w:highlight w:val="none"/>
          <w:lang w:val="en-US" w:eastAsia="zh-CN" w:bidi="ar-SA"/>
        </w:rPr>
        <w:t>随班就读方式安置入学，其他适龄残疾儿童少年通过普通学校特教班、特殊教育学校、送教上门等方式保障其受教育权利。</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3.义务教育优待对象入学：</w:t>
      </w:r>
      <w:r>
        <w:rPr>
          <w:rFonts w:hint="default" w:ascii="Times New Roman" w:hAnsi="Times New Roman" w:eastAsia="方正仿宋_GBK" w:cs="Times New Roman"/>
          <w:b w:val="0"/>
          <w:spacing w:val="6"/>
          <w:kern w:val="2"/>
          <w:sz w:val="32"/>
          <w:szCs w:val="32"/>
          <w:highlight w:val="none"/>
          <w:lang w:val="en-US" w:eastAsia="zh-CN" w:bidi="ar-SA"/>
        </w:rPr>
        <w:t>按照《关于进一步做好军人子女入学入托工作的实施意见》（喀市退役军人字【2025】2号）、《关于转发2026年人民警察子女基础教育阶段优待政策落实的通知》（新教函【2026】286号）、《关于做好国家综合性消防人员优待工作的通知》（新政办发【2020】5号），落实好军人子女、人民警察子女、消防救援人员子女义务教育优待政策。</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67" w:firstLineChars="200"/>
        <w:jc w:val="both"/>
        <w:textAlignment w:val="auto"/>
        <w:rPr>
          <w:rFonts w:hint="default" w:ascii="Times New Roman" w:hAnsi="Times New Roman" w:eastAsia="方正仿宋_GBK" w:cs="Times New Roman"/>
          <w:b w:val="0"/>
          <w:spacing w:val="6"/>
          <w:kern w:val="2"/>
          <w:sz w:val="32"/>
          <w:szCs w:val="32"/>
          <w:highlight w:val="none"/>
          <w:lang w:val="en-US" w:eastAsia="zh-CN" w:bidi="ar-SA"/>
        </w:rPr>
      </w:pPr>
      <w:r>
        <w:rPr>
          <w:rFonts w:hint="default" w:ascii="Times New Roman" w:hAnsi="Times New Roman" w:eastAsia="方正仿宋_GBK" w:cs="Times New Roman"/>
          <w:b/>
          <w:bCs/>
          <w:spacing w:val="6"/>
          <w:kern w:val="2"/>
          <w:sz w:val="32"/>
          <w:szCs w:val="32"/>
          <w:highlight w:val="none"/>
          <w:lang w:val="en-US" w:eastAsia="zh-CN" w:bidi="ar-SA"/>
        </w:rPr>
        <w:t>4.延缓入学要求及办理时间</w:t>
      </w:r>
      <w:r>
        <w:rPr>
          <w:rFonts w:hint="eastAsia" w:ascii="Times New Roman" w:hAnsi="Times New Roman" w:eastAsia="方正仿宋_GBK" w:cs="Times New Roman"/>
          <w:b/>
          <w:bCs/>
          <w:spacing w:val="6"/>
          <w:kern w:val="2"/>
          <w:sz w:val="32"/>
          <w:szCs w:val="32"/>
          <w:highlight w:val="none"/>
          <w:lang w:val="en-US" w:eastAsia="zh-CN" w:bidi="ar-SA"/>
        </w:rPr>
        <w:t>：</w:t>
      </w:r>
      <w:r>
        <w:rPr>
          <w:rFonts w:hint="default" w:ascii="Times New Roman" w:hAnsi="Times New Roman" w:eastAsia="方正仿宋_GBK" w:cs="Times New Roman"/>
          <w:b/>
          <w:bCs/>
          <w:spacing w:val="6"/>
          <w:kern w:val="2"/>
          <w:sz w:val="32"/>
          <w:szCs w:val="32"/>
          <w:highlight w:val="none"/>
          <w:lang w:val="en-US" w:eastAsia="zh-CN" w:bidi="ar-SA"/>
        </w:rPr>
        <w:t>喀什市户籍</w:t>
      </w:r>
      <w:r>
        <w:rPr>
          <w:rFonts w:hint="default" w:ascii="Times New Roman" w:hAnsi="Times New Roman" w:eastAsia="方正仿宋_GBK" w:cs="Times New Roman"/>
          <w:b w:val="0"/>
          <w:bCs w:val="0"/>
          <w:spacing w:val="6"/>
          <w:kern w:val="2"/>
          <w:sz w:val="32"/>
          <w:szCs w:val="32"/>
          <w:highlight w:val="none"/>
          <w:lang w:val="en-US" w:eastAsia="zh-CN" w:bidi="ar-SA"/>
        </w:rPr>
        <w:t>适龄儿童</w:t>
      </w:r>
      <w:r>
        <w:rPr>
          <w:rFonts w:hint="default" w:ascii="Times New Roman" w:hAnsi="Times New Roman" w:eastAsia="方正仿宋_GBK" w:cs="Times New Roman"/>
          <w:b w:val="0"/>
          <w:spacing w:val="6"/>
          <w:kern w:val="2"/>
          <w:sz w:val="32"/>
          <w:szCs w:val="32"/>
          <w:highlight w:val="none"/>
          <w:lang w:val="en-US" w:eastAsia="zh-CN" w:bidi="ar-SA"/>
        </w:rPr>
        <w:t>因身体状况需要延缓入学的，由父母或法定监护人提出申请，到市教育局审核通过后办理延缓入学手续，延缓入学期限一般为一学年，延缓入学期满仍不能就学的，应重新提出申请，延缓入学学生暂缓注册学籍。家长携带延缓入学申请（手写、电子均可）、户口簿及县级（含县级）以上医院出具的有效诊断证明到教育局基础教育一室办理。办理时间自本公告发布之日起至8月21日。</w:t>
      </w:r>
    </w:p>
    <w:p>
      <w:pPr>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firstLine="640" w:firstLineChars="200"/>
        <w:jc w:val="both"/>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九、转学事项</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楷体_GBK" w:cs="Times New Roman"/>
          <w:b w:val="0"/>
          <w:bCs w:val="0"/>
          <w:color w:val="auto"/>
          <w:spacing w:val="6"/>
          <w:kern w:val="0"/>
          <w:sz w:val="32"/>
          <w:szCs w:val="32"/>
          <w:highlight w:val="none"/>
          <w:lang w:val="en-US" w:eastAsia="zh-CN"/>
        </w:rPr>
      </w:pPr>
      <w:r>
        <w:rPr>
          <w:rFonts w:hint="default" w:ascii="Times New Roman" w:hAnsi="Times New Roman" w:eastAsia="方正楷体_GBK" w:cs="Times New Roman"/>
          <w:b w:val="0"/>
          <w:bCs w:val="0"/>
          <w:color w:val="auto"/>
          <w:spacing w:val="6"/>
          <w:kern w:val="0"/>
          <w:sz w:val="32"/>
          <w:szCs w:val="32"/>
          <w:highlight w:val="none"/>
          <w:lang w:val="en-US" w:eastAsia="zh-CN"/>
        </w:rPr>
        <w:t>（一）转学对象</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color w:val="auto"/>
          <w:spacing w:val="6"/>
          <w:kern w:val="0"/>
          <w:sz w:val="32"/>
          <w:szCs w:val="32"/>
          <w:highlight w:val="none"/>
          <w:lang w:val="en-US" w:eastAsia="zh-CN"/>
        </w:rPr>
      </w:pPr>
      <w:r>
        <w:rPr>
          <w:rFonts w:hint="default" w:ascii="Times New Roman" w:hAnsi="Times New Roman" w:eastAsia="方正仿宋_GBK" w:cs="Times New Roman"/>
          <w:b w:val="0"/>
          <w:bCs w:val="0"/>
          <w:color w:val="auto"/>
          <w:spacing w:val="6"/>
          <w:kern w:val="0"/>
          <w:sz w:val="32"/>
          <w:szCs w:val="32"/>
          <w:highlight w:val="none"/>
          <w:lang w:val="en-US" w:eastAsia="zh-CN"/>
        </w:rPr>
        <w:t>外省、</w:t>
      </w:r>
      <w:r>
        <w:rPr>
          <w:rFonts w:hint="default" w:ascii="Times New Roman" w:hAnsi="Times New Roman" w:eastAsia="方正仿宋_GBK" w:cs="Times New Roman"/>
          <w:color w:val="auto"/>
          <w:spacing w:val="6"/>
          <w:kern w:val="0"/>
          <w:sz w:val="32"/>
          <w:szCs w:val="32"/>
          <w:highlight w:val="none"/>
          <w:lang w:val="en-US" w:eastAsia="zh-CN"/>
        </w:rPr>
        <w:t>外县市地州转入喀什市义务教育阶段学校其他年级就读的插班学生；九年级已在本市就读或非本市户籍不办理转学，仅</w:t>
      </w:r>
      <w:r>
        <w:rPr>
          <w:rFonts w:hint="eastAsia" w:ascii="Times New Roman" w:hAnsi="Times New Roman" w:eastAsia="方正仿宋_GBK" w:cs="Times New Roman"/>
          <w:color w:val="auto"/>
          <w:spacing w:val="6"/>
          <w:kern w:val="0"/>
          <w:sz w:val="32"/>
          <w:szCs w:val="32"/>
          <w:highlight w:val="none"/>
          <w:lang w:val="en-US" w:eastAsia="zh-CN"/>
        </w:rPr>
        <w:t>允许</w:t>
      </w:r>
      <w:r>
        <w:rPr>
          <w:rFonts w:hint="default" w:ascii="Times New Roman" w:hAnsi="Times New Roman" w:eastAsia="方正仿宋_GBK" w:cs="Times New Roman"/>
          <w:color w:val="auto"/>
          <w:spacing w:val="6"/>
          <w:kern w:val="0"/>
          <w:sz w:val="32"/>
          <w:szCs w:val="32"/>
          <w:highlight w:val="none"/>
          <w:lang w:val="en-US" w:eastAsia="zh-CN"/>
        </w:rPr>
        <w:t>满足“房户一致”的喀什市属地以外学生申请转入。</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楷体_GBK" w:cs="Times New Roman"/>
          <w:b w:val="0"/>
          <w:bCs w:val="0"/>
          <w:color w:val="auto"/>
          <w:spacing w:val="6"/>
          <w:kern w:val="0"/>
          <w:sz w:val="32"/>
          <w:szCs w:val="32"/>
          <w:highlight w:val="none"/>
          <w:lang w:val="en-US" w:eastAsia="zh-CN"/>
        </w:rPr>
      </w:pPr>
      <w:r>
        <w:rPr>
          <w:rFonts w:hint="default" w:ascii="Times New Roman" w:hAnsi="Times New Roman" w:eastAsia="方正楷体_GBK" w:cs="Times New Roman"/>
          <w:b w:val="0"/>
          <w:bCs w:val="0"/>
          <w:color w:val="auto"/>
          <w:spacing w:val="6"/>
          <w:kern w:val="0"/>
          <w:sz w:val="32"/>
          <w:szCs w:val="32"/>
          <w:highlight w:val="none"/>
          <w:lang w:val="en-US" w:eastAsia="zh-CN"/>
        </w:rPr>
        <w:t>（二）转学时间和申请地点</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bCs w:val="0"/>
          <w:color w:val="auto"/>
          <w:spacing w:val="6"/>
          <w:kern w:val="0"/>
          <w:sz w:val="32"/>
          <w:szCs w:val="32"/>
          <w:highlight w:val="none"/>
          <w:lang w:val="en-US" w:eastAsia="zh-CN"/>
        </w:rPr>
      </w:pPr>
      <w:r>
        <w:rPr>
          <w:rFonts w:hint="default" w:ascii="Times New Roman" w:hAnsi="Times New Roman" w:eastAsia="方正仿宋_GBK" w:cs="Times New Roman"/>
          <w:b w:val="0"/>
          <w:bCs w:val="0"/>
          <w:color w:val="auto"/>
          <w:spacing w:val="6"/>
          <w:kern w:val="0"/>
          <w:sz w:val="32"/>
          <w:szCs w:val="32"/>
          <w:highlight w:val="none"/>
          <w:lang w:val="en-US" w:eastAsia="zh-CN"/>
        </w:rPr>
        <w:t>8月20日至8月31日</w:t>
      </w:r>
      <w:r>
        <w:rPr>
          <w:rFonts w:hint="eastAsia" w:ascii="Times New Roman" w:hAnsi="Times New Roman" w:eastAsia="方正仿宋_GBK" w:cs="Times New Roman"/>
          <w:b w:val="0"/>
          <w:bCs w:val="0"/>
          <w:color w:val="auto"/>
          <w:spacing w:val="6"/>
          <w:kern w:val="0"/>
          <w:sz w:val="32"/>
          <w:szCs w:val="32"/>
          <w:highlight w:val="none"/>
          <w:lang w:val="en-US" w:eastAsia="zh-CN"/>
        </w:rPr>
        <w:t>（不含双休日）</w:t>
      </w:r>
      <w:r>
        <w:rPr>
          <w:rFonts w:hint="default" w:ascii="Times New Roman" w:hAnsi="Times New Roman" w:eastAsia="方正仿宋_GBK" w:cs="Times New Roman"/>
          <w:b w:val="0"/>
          <w:spacing w:val="6"/>
          <w:kern w:val="2"/>
          <w:sz w:val="32"/>
          <w:szCs w:val="32"/>
          <w:highlight w:val="none"/>
          <w:lang w:val="en-US" w:eastAsia="zh-CN" w:bidi="ar-SA"/>
        </w:rPr>
        <w:t>（</w:t>
      </w:r>
      <w:r>
        <w:rPr>
          <w:rFonts w:hint="eastAsia" w:ascii="Times New Roman" w:hAnsi="Times New Roman" w:eastAsia="方正仿宋_GBK" w:cs="Times New Roman"/>
          <w:b w:val="0"/>
          <w:spacing w:val="6"/>
          <w:kern w:val="2"/>
          <w:sz w:val="32"/>
          <w:szCs w:val="32"/>
          <w:highlight w:val="none"/>
          <w:lang w:val="en-US" w:eastAsia="zh-CN" w:bidi="ar-SA"/>
        </w:rPr>
        <w:t>上午</w:t>
      </w:r>
      <w:r>
        <w:rPr>
          <w:rFonts w:hint="default" w:ascii="Times New Roman" w:hAnsi="Times New Roman" w:eastAsia="方正仿宋_GBK" w:cs="Times New Roman"/>
          <w:b w:val="0"/>
          <w:spacing w:val="6"/>
          <w:kern w:val="2"/>
          <w:sz w:val="32"/>
          <w:szCs w:val="32"/>
          <w:highlight w:val="none"/>
          <w:lang w:val="en-US" w:eastAsia="zh-CN" w:bidi="ar-SA"/>
        </w:rPr>
        <w:t>10:00</w:t>
      </w:r>
      <w:r>
        <w:rPr>
          <w:rFonts w:hint="eastAsia" w:ascii="Times New Roman" w:hAnsi="Times New Roman" w:eastAsia="方正仿宋_GBK" w:cs="Times New Roman"/>
          <w:b w:val="0"/>
          <w:spacing w:val="6"/>
          <w:kern w:val="2"/>
          <w:sz w:val="32"/>
          <w:szCs w:val="32"/>
          <w:highlight w:val="none"/>
          <w:lang w:val="en-US" w:eastAsia="zh-CN" w:bidi="ar-SA"/>
        </w:rPr>
        <w:t>-14</w:t>
      </w:r>
      <w:r>
        <w:rPr>
          <w:rFonts w:hint="default" w:ascii="Times New Roman" w:hAnsi="Times New Roman" w:eastAsia="方正仿宋_GBK" w:cs="Times New Roman"/>
          <w:b w:val="0"/>
          <w:spacing w:val="6"/>
          <w:kern w:val="2"/>
          <w:sz w:val="32"/>
          <w:szCs w:val="32"/>
          <w:highlight w:val="none"/>
          <w:lang w:val="en-US" w:eastAsia="zh-CN" w:bidi="ar-SA"/>
        </w:rPr>
        <w:t>:00</w:t>
      </w:r>
      <w:r>
        <w:rPr>
          <w:rFonts w:hint="eastAsia" w:ascii="Times New Roman" w:hAnsi="Times New Roman" w:eastAsia="方正仿宋_GBK" w:cs="Times New Roman"/>
          <w:b w:val="0"/>
          <w:spacing w:val="6"/>
          <w:kern w:val="2"/>
          <w:sz w:val="32"/>
          <w:szCs w:val="32"/>
          <w:highlight w:val="none"/>
          <w:lang w:val="en-US" w:eastAsia="zh-CN" w:bidi="ar-SA"/>
        </w:rPr>
        <w:t>，下午</w:t>
      </w:r>
      <w:r>
        <w:rPr>
          <w:rFonts w:hint="default" w:ascii="Times New Roman" w:hAnsi="Times New Roman" w:eastAsia="方正仿宋_GBK" w:cs="Times New Roman"/>
          <w:b w:val="0"/>
          <w:spacing w:val="6"/>
          <w:kern w:val="2"/>
          <w:sz w:val="32"/>
          <w:szCs w:val="32"/>
          <w:highlight w:val="none"/>
          <w:lang w:val="en-US" w:eastAsia="zh-CN" w:bidi="ar-SA"/>
        </w:rPr>
        <w:t>1</w:t>
      </w:r>
      <w:r>
        <w:rPr>
          <w:rFonts w:hint="eastAsia" w:ascii="Times New Roman" w:hAnsi="Times New Roman" w:eastAsia="方正仿宋_GBK" w:cs="Times New Roman"/>
          <w:b w:val="0"/>
          <w:spacing w:val="6"/>
          <w:kern w:val="2"/>
          <w:sz w:val="32"/>
          <w:szCs w:val="32"/>
          <w:highlight w:val="none"/>
          <w:lang w:val="en-US" w:eastAsia="zh-CN" w:bidi="ar-SA"/>
        </w:rPr>
        <w:t>6</w:t>
      </w:r>
      <w:r>
        <w:rPr>
          <w:rFonts w:hint="default" w:ascii="Times New Roman" w:hAnsi="Times New Roman" w:eastAsia="方正仿宋_GBK" w:cs="Times New Roman"/>
          <w:b w:val="0"/>
          <w:spacing w:val="6"/>
          <w:kern w:val="2"/>
          <w:sz w:val="32"/>
          <w:szCs w:val="32"/>
          <w:highlight w:val="none"/>
          <w:lang w:val="en-US" w:eastAsia="zh-CN" w:bidi="ar-SA"/>
        </w:rPr>
        <w:t>:00</w:t>
      </w:r>
      <w:r>
        <w:rPr>
          <w:rFonts w:hint="eastAsia" w:ascii="Times New Roman" w:hAnsi="Times New Roman" w:eastAsia="方正仿宋_GBK" w:cs="Times New Roman"/>
          <w:b w:val="0"/>
          <w:spacing w:val="6"/>
          <w:kern w:val="2"/>
          <w:sz w:val="32"/>
          <w:szCs w:val="32"/>
          <w:highlight w:val="none"/>
          <w:lang w:val="en-US" w:eastAsia="zh-CN" w:bidi="ar-SA"/>
        </w:rPr>
        <w:t>-19</w:t>
      </w:r>
      <w:r>
        <w:rPr>
          <w:rFonts w:hint="default" w:ascii="Times New Roman" w:hAnsi="Times New Roman" w:eastAsia="方正仿宋_GBK" w:cs="Times New Roman"/>
          <w:b w:val="0"/>
          <w:spacing w:val="6"/>
          <w:kern w:val="2"/>
          <w:sz w:val="32"/>
          <w:szCs w:val="32"/>
          <w:highlight w:val="none"/>
          <w:lang w:val="en-US" w:eastAsia="zh-CN" w:bidi="ar-SA"/>
        </w:rPr>
        <w:t>:</w:t>
      </w:r>
      <w:r>
        <w:rPr>
          <w:rFonts w:hint="eastAsia" w:ascii="Times New Roman" w:hAnsi="Times New Roman" w:eastAsia="方正仿宋_GBK" w:cs="Times New Roman"/>
          <w:b w:val="0"/>
          <w:spacing w:val="6"/>
          <w:kern w:val="2"/>
          <w:sz w:val="32"/>
          <w:szCs w:val="32"/>
          <w:highlight w:val="none"/>
          <w:lang w:val="en-US" w:eastAsia="zh-CN" w:bidi="ar-SA"/>
        </w:rPr>
        <w:t>3</w:t>
      </w:r>
      <w:r>
        <w:rPr>
          <w:rFonts w:hint="default" w:ascii="Times New Roman" w:hAnsi="Times New Roman" w:eastAsia="方正仿宋_GBK" w:cs="Times New Roman"/>
          <w:b w:val="0"/>
          <w:spacing w:val="6"/>
          <w:kern w:val="2"/>
          <w:sz w:val="32"/>
          <w:szCs w:val="32"/>
          <w:highlight w:val="none"/>
          <w:lang w:val="en-US" w:eastAsia="zh-CN" w:bidi="ar-SA"/>
        </w:rPr>
        <w:t>0）</w:t>
      </w:r>
      <w:r>
        <w:rPr>
          <w:rFonts w:hint="default" w:ascii="Times New Roman" w:hAnsi="Times New Roman" w:eastAsia="方正仿宋_GBK" w:cs="Times New Roman"/>
          <w:b w:val="0"/>
          <w:bCs w:val="0"/>
          <w:color w:val="auto"/>
          <w:spacing w:val="6"/>
          <w:kern w:val="0"/>
          <w:sz w:val="32"/>
          <w:szCs w:val="32"/>
          <w:highlight w:val="none"/>
          <w:lang w:val="en-US" w:eastAsia="zh-CN"/>
        </w:rPr>
        <w:t>，在各学校设置的报名点现场报名。</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bCs/>
          <w:color w:val="auto"/>
          <w:spacing w:val="6"/>
          <w:kern w:val="0"/>
          <w:sz w:val="32"/>
          <w:szCs w:val="32"/>
          <w:highlight w:val="none"/>
          <w:lang w:val="en-US" w:eastAsia="zh-CN"/>
        </w:rPr>
      </w:pPr>
      <w:r>
        <w:rPr>
          <w:rFonts w:hint="default" w:ascii="Times New Roman" w:hAnsi="Times New Roman" w:eastAsia="方正楷体_GBK" w:cs="Times New Roman"/>
          <w:b w:val="0"/>
          <w:bCs w:val="0"/>
          <w:color w:val="auto"/>
          <w:spacing w:val="6"/>
          <w:kern w:val="0"/>
          <w:sz w:val="32"/>
          <w:szCs w:val="32"/>
          <w:highlight w:val="none"/>
          <w:lang w:val="en-US" w:eastAsia="zh-CN"/>
        </w:rPr>
        <w:t>（三）申请转学材料和学位分配规则</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664" w:firstLineChars="200"/>
        <w:jc w:val="both"/>
        <w:textAlignment w:val="auto"/>
        <w:rPr>
          <w:rFonts w:hint="default" w:ascii="Times New Roman" w:hAnsi="Times New Roman" w:eastAsia="方正仿宋_GBK" w:cs="Times New Roman"/>
          <w:color w:val="auto"/>
          <w:spacing w:val="6"/>
          <w:kern w:val="0"/>
          <w:sz w:val="32"/>
          <w:szCs w:val="32"/>
          <w:highlight w:val="none"/>
          <w:lang w:val="en-US" w:eastAsia="zh-CN"/>
        </w:rPr>
      </w:pPr>
      <w:r>
        <w:rPr>
          <w:rFonts w:hint="default" w:ascii="Times New Roman" w:hAnsi="Times New Roman" w:eastAsia="方正仿宋_GBK" w:cs="Times New Roman"/>
          <w:b w:val="0"/>
          <w:spacing w:val="6"/>
          <w:kern w:val="2"/>
          <w:sz w:val="32"/>
          <w:szCs w:val="32"/>
          <w:highlight w:val="none"/>
          <w:lang w:val="en-US" w:eastAsia="zh-CN" w:bidi="ar-SA"/>
        </w:rPr>
        <w:t>转学所需材料，按照招生片区内</w:t>
      </w:r>
      <w:r>
        <w:rPr>
          <w:rFonts w:hint="default" w:ascii="Times New Roman" w:hAnsi="Times New Roman" w:eastAsia="方正仿宋_GBK" w:cs="Times New Roman"/>
          <w:b w:val="0"/>
          <w:bCs w:val="0"/>
          <w:spacing w:val="6"/>
          <w:kern w:val="2"/>
          <w:sz w:val="32"/>
          <w:szCs w:val="32"/>
          <w:highlight w:val="none"/>
          <w:lang w:val="en-US" w:eastAsia="zh-CN" w:bidi="ar-SA"/>
        </w:rPr>
        <w:t>“房户一致（甲类、乙类）、房户分离（甲类、乙类）、无房无户、非住宅性质”</w:t>
      </w:r>
      <w:r>
        <w:rPr>
          <w:rFonts w:hint="default" w:ascii="Times New Roman" w:hAnsi="Times New Roman" w:eastAsia="方正仿宋_GBK" w:cs="Times New Roman"/>
          <w:b w:val="0"/>
          <w:spacing w:val="6"/>
          <w:kern w:val="2"/>
          <w:sz w:val="32"/>
          <w:szCs w:val="32"/>
          <w:highlight w:val="none"/>
          <w:lang w:val="en-US" w:eastAsia="zh-CN" w:bidi="ar-SA"/>
        </w:rPr>
        <w:t>入学类型提交相应的材料及</w:t>
      </w:r>
      <w:r>
        <w:rPr>
          <w:rFonts w:hint="default" w:ascii="Times New Roman" w:hAnsi="Times New Roman" w:eastAsia="方正仿宋_GBK" w:cs="Times New Roman"/>
          <w:color w:val="auto"/>
          <w:spacing w:val="6"/>
          <w:kern w:val="0"/>
          <w:sz w:val="32"/>
          <w:szCs w:val="32"/>
          <w:highlight w:val="none"/>
          <w:lang w:val="en-US" w:eastAsia="zh-CN"/>
        </w:rPr>
        <w:t>学生本人的“全国中小学学籍档案证明”（由原就读学校从“全国基础教育管理服务平台”下载打印，加盖学校公章）。</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64" w:firstLineChars="200"/>
        <w:jc w:val="both"/>
        <w:textAlignment w:val="auto"/>
        <w:rPr>
          <w:rFonts w:hint="default" w:ascii="Times New Roman" w:hAnsi="Times New Roman" w:eastAsia="方正仿宋_GBK" w:cs="Times New Roman"/>
          <w:b w:val="0"/>
          <w:bCs w:val="0"/>
          <w:color w:val="auto"/>
          <w:spacing w:val="6"/>
          <w:kern w:val="0"/>
          <w:sz w:val="32"/>
          <w:szCs w:val="32"/>
          <w:highlight w:val="none"/>
          <w:lang w:val="en-US" w:eastAsia="zh-CN"/>
        </w:rPr>
      </w:pPr>
      <w:r>
        <w:rPr>
          <w:rFonts w:hint="default" w:ascii="Times New Roman" w:hAnsi="Times New Roman" w:eastAsia="方正仿宋_GBK" w:cs="Times New Roman"/>
          <w:b w:val="0"/>
          <w:bCs w:val="0"/>
          <w:color w:val="auto"/>
          <w:spacing w:val="6"/>
          <w:kern w:val="0"/>
          <w:sz w:val="32"/>
          <w:szCs w:val="32"/>
          <w:highlight w:val="none"/>
          <w:lang w:val="en-US" w:eastAsia="zh-CN"/>
        </w:rPr>
        <w:t>各学校根据学位情况，按照</w:t>
      </w:r>
      <w:r>
        <w:rPr>
          <w:rFonts w:hint="default" w:ascii="Times New Roman" w:hAnsi="Times New Roman" w:eastAsia="方正仿宋_GBK" w:cs="Times New Roman"/>
          <w:b w:val="0"/>
          <w:bCs w:val="0"/>
          <w:spacing w:val="6"/>
          <w:kern w:val="2"/>
          <w:sz w:val="32"/>
          <w:szCs w:val="32"/>
          <w:highlight w:val="none"/>
          <w:lang w:val="en-US" w:eastAsia="zh-CN" w:bidi="ar-SA"/>
        </w:rPr>
        <w:t>“房户一致（甲类、乙类）、房户分离（甲类、乙类）、无房无户”</w:t>
      </w:r>
      <w:r>
        <w:rPr>
          <w:rFonts w:hint="default" w:ascii="Times New Roman" w:hAnsi="Times New Roman" w:eastAsia="方正仿宋_GBK" w:cs="Times New Roman"/>
          <w:b w:val="0"/>
          <w:bCs w:val="0"/>
          <w:color w:val="auto"/>
          <w:spacing w:val="6"/>
          <w:kern w:val="0"/>
          <w:sz w:val="32"/>
          <w:szCs w:val="32"/>
          <w:highlight w:val="none"/>
          <w:lang w:val="en-US" w:eastAsia="zh-CN"/>
        </w:rPr>
        <w:t>的顺序依次招收本学校招生片区内的适龄儿童少年。学位不足的，由集团总校统筹安排至集团分校就读，学位仍不能满足的由市教育局统筹安排学校就读。非住宅性质的，其户口中的适龄儿童由市教育局统筹安排学校就读。</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十、咨询电话</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64" w:firstLineChars="200"/>
        <w:jc w:val="both"/>
        <w:textAlignment w:val="auto"/>
        <w:rPr>
          <w:rFonts w:hint="default" w:ascii="Times New Roman" w:hAnsi="Times New Roman" w:eastAsia="方正仿宋_GBK" w:cs="Times New Roman"/>
          <w:b w:val="0"/>
          <w:bCs w:val="0"/>
          <w:color w:val="auto"/>
          <w:spacing w:val="6"/>
          <w:kern w:val="0"/>
          <w:sz w:val="32"/>
          <w:szCs w:val="32"/>
          <w:highlight w:val="none"/>
          <w:lang w:val="en-US" w:eastAsia="zh-CN"/>
        </w:rPr>
      </w:pPr>
      <w:r>
        <w:rPr>
          <w:rFonts w:hint="eastAsia" w:ascii="Times New Roman" w:hAnsi="Times New Roman" w:eastAsia="方正仿宋_GBK" w:cs="Times New Roman"/>
          <w:b w:val="0"/>
          <w:bCs w:val="0"/>
          <w:color w:val="auto"/>
          <w:spacing w:val="6"/>
          <w:kern w:val="0"/>
          <w:sz w:val="32"/>
          <w:szCs w:val="32"/>
          <w:highlight w:val="none"/>
          <w:lang w:val="en-US" w:eastAsia="zh-CN"/>
        </w:rPr>
        <w:t>咨询时间</w:t>
      </w:r>
      <w:r>
        <w:rPr>
          <w:rFonts w:hint="default" w:ascii="Times New Roman" w:hAnsi="Times New Roman" w:eastAsia="方正仿宋_GBK" w:cs="Times New Roman"/>
          <w:b w:val="0"/>
          <w:bCs w:val="0"/>
          <w:color w:val="auto"/>
          <w:spacing w:val="6"/>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1992" w:firstLineChars="600"/>
        <w:jc w:val="both"/>
        <w:textAlignment w:val="auto"/>
        <w:rPr>
          <w:rFonts w:hint="default" w:ascii="Times New Roman" w:hAnsi="Times New Roman" w:eastAsia="方正仿宋_GBK" w:cs="Times New Roman"/>
          <w:b w:val="0"/>
          <w:bCs w:val="0"/>
          <w:color w:val="auto"/>
          <w:spacing w:val="6"/>
          <w:kern w:val="0"/>
          <w:sz w:val="32"/>
          <w:szCs w:val="32"/>
          <w:highlight w:val="none"/>
          <w:lang w:val="en-US" w:eastAsia="zh-CN"/>
        </w:rPr>
      </w:pPr>
      <w:r>
        <w:rPr>
          <w:rFonts w:hint="eastAsia" w:ascii="Times New Roman" w:hAnsi="Times New Roman" w:eastAsia="方正仿宋_GBK" w:cs="Times New Roman"/>
          <w:b w:val="0"/>
          <w:bCs w:val="0"/>
          <w:color w:val="auto"/>
          <w:spacing w:val="6"/>
          <w:kern w:val="0"/>
          <w:sz w:val="32"/>
          <w:szCs w:val="32"/>
          <w:highlight w:val="none"/>
          <w:lang w:val="en-US" w:eastAsia="zh-CN"/>
        </w:rPr>
        <w:t>上午</w:t>
      </w:r>
      <w:r>
        <w:rPr>
          <w:rFonts w:hint="default" w:ascii="Times New Roman" w:hAnsi="Times New Roman" w:eastAsia="方正仿宋_GBK" w:cs="Times New Roman"/>
          <w:b w:val="0"/>
          <w:bCs w:val="0"/>
          <w:color w:val="auto"/>
          <w:spacing w:val="6"/>
          <w:kern w:val="0"/>
          <w:sz w:val="32"/>
          <w:szCs w:val="32"/>
          <w:highlight w:val="none"/>
          <w:lang w:val="en-US" w:eastAsia="zh-CN"/>
        </w:rPr>
        <w:t>10:00</w:t>
      </w:r>
      <w:r>
        <w:rPr>
          <w:rFonts w:hint="default" w:ascii="Times New Roman" w:hAnsi="Times New Roman" w:eastAsia="宋体" w:cs="Times New Roman"/>
          <w:b w:val="0"/>
          <w:bCs w:val="0"/>
          <w:color w:val="auto"/>
          <w:spacing w:val="6"/>
          <w:kern w:val="0"/>
          <w:sz w:val="32"/>
          <w:szCs w:val="32"/>
          <w:highlight w:val="none"/>
          <w:lang w:val="en-US" w:eastAsia="zh-CN"/>
        </w:rPr>
        <w:t>－</w:t>
      </w:r>
      <w:r>
        <w:rPr>
          <w:rFonts w:hint="default" w:ascii="Times New Roman" w:hAnsi="Times New Roman" w:eastAsia="方正仿宋_GBK" w:cs="Times New Roman"/>
          <w:b w:val="0"/>
          <w:bCs w:val="0"/>
          <w:color w:val="auto"/>
          <w:spacing w:val="6"/>
          <w:kern w:val="0"/>
          <w:sz w:val="32"/>
          <w:szCs w:val="32"/>
          <w:highlight w:val="none"/>
          <w:lang w:val="en-US" w:eastAsia="zh-CN"/>
        </w:rPr>
        <w:t>14:00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1992" w:firstLineChars="600"/>
        <w:jc w:val="both"/>
        <w:textAlignment w:val="auto"/>
        <w:rPr>
          <w:rFonts w:hint="default" w:ascii="Times New Roman" w:hAnsi="Times New Roman" w:eastAsia="方正仿宋_GBK" w:cs="Times New Roman"/>
          <w:b w:val="0"/>
          <w:bCs w:val="0"/>
          <w:color w:val="auto"/>
          <w:spacing w:val="6"/>
          <w:kern w:val="0"/>
          <w:sz w:val="32"/>
          <w:szCs w:val="32"/>
          <w:highlight w:val="none"/>
          <w:lang w:val="en-US" w:eastAsia="zh-CN"/>
        </w:rPr>
      </w:pPr>
      <w:r>
        <w:rPr>
          <w:rFonts w:hint="eastAsia" w:ascii="Times New Roman" w:hAnsi="Times New Roman" w:eastAsia="方正仿宋_GBK" w:cs="Times New Roman"/>
          <w:b w:val="0"/>
          <w:bCs w:val="0"/>
          <w:color w:val="auto"/>
          <w:spacing w:val="6"/>
          <w:kern w:val="0"/>
          <w:sz w:val="32"/>
          <w:szCs w:val="32"/>
          <w:highlight w:val="none"/>
          <w:lang w:val="en-US" w:eastAsia="zh-CN"/>
        </w:rPr>
        <w:t>下午</w:t>
      </w:r>
      <w:r>
        <w:rPr>
          <w:rFonts w:hint="default" w:ascii="Times New Roman" w:hAnsi="Times New Roman" w:eastAsia="方正仿宋_GBK" w:cs="Times New Roman"/>
          <w:b w:val="0"/>
          <w:bCs w:val="0"/>
          <w:color w:val="auto"/>
          <w:spacing w:val="6"/>
          <w:kern w:val="0"/>
          <w:sz w:val="32"/>
          <w:szCs w:val="32"/>
          <w:highlight w:val="none"/>
          <w:lang w:val="en-US" w:eastAsia="zh-CN"/>
        </w:rPr>
        <w:t>16:00</w:t>
      </w:r>
      <w:r>
        <w:rPr>
          <w:rFonts w:hint="default" w:ascii="Times New Roman" w:hAnsi="Times New Roman" w:eastAsia="宋体" w:cs="Times New Roman"/>
          <w:b w:val="0"/>
          <w:bCs w:val="0"/>
          <w:color w:val="auto"/>
          <w:spacing w:val="6"/>
          <w:kern w:val="0"/>
          <w:sz w:val="32"/>
          <w:szCs w:val="32"/>
          <w:highlight w:val="none"/>
          <w:lang w:val="en-US" w:eastAsia="zh-CN"/>
        </w:rPr>
        <w:t>－</w:t>
      </w:r>
      <w:r>
        <w:rPr>
          <w:rFonts w:hint="default" w:ascii="Times New Roman" w:hAnsi="Times New Roman" w:eastAsia="方正仿宋_GBK" w:cs="Times New Roman"/>
          <w:b w:val="0"/>
          <w:bCs w:val="0"/>
          <w:color w:val="auto"/>
          <w:spacing w:val="6"/>
          <w:kern w:val="0"/>
          <w:sz w:val="32"/>
          <w:szCs w:val="32"/>
          <w:highlight w:val="none"/>
          <w:lang w:val="en-US" w:eastAsia="zh-CN"/>
        </w:rPr>
        <w:t>20:00</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67" w:firstLineChars="200"/>
        <w:jc w:val="both"/>
        <w:textAlignment w:val="auto"/>
        <w:rPr>
          <w:rFonts w:hint="eastAsia" w:ascii="Times New Roman" w:hAnsi="Times New Roman" w:eastAsia="方正仿宋_GBK" w:cs="Times New Roman"/>
          <w:b/>
          <w:bCs/>
          <w:color w:val="auto"/>
          <w:spacing w:val="6"/>
          <w:kern w:val="0"/>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67" w:firstLineChars="200"/>
        <w:jc w:val="both"/>
        <w:textAlignment w:val="auto"/>
        <w:rPr>
          <w:rFonts w:hint="eastAsia" w:ascii="Times New Roman" w:hAnsi="Times New Roman" w:eastAsia="方正仿宋_GBK" w:cs="Times New Roman"/>
          <w:b/>
          <w:bCs/>
          <w:color w:val="auto"/>
          <w:spacing w:val="6"/>
          <w:kern w:val="0"/>
          <w:sz w:val="32"/>
          <w:szCs w:val="32"/>
          <w:highlight w:val="none"/>
          <w:lang w:val="en-US" w:eastAsia="zh-CN"/>
        </w:rPr>
      </w:pPr>
      <w:r>
        <w:rPr>
          <w:rFonts w:hint="eastAsia" w:ascii="Times New Roman" w:hAnsi="Times New Roman" w:eastAsia="方正仿宋_GBK" w:cs="Times New Roman"/>
          <w:b/>
          <w:bCs/>
          <w:color w:val="auto"/>
          <w:spacing w:val="6"/>
          <w:kern w:val="0"/>
          <w:sz w:val="32"/>
          <w:szCs w:val="32"/>
          <w:highlight w:val="none"/>
          <w:lang w:val="en-US" w:eastAsia="zh-CN"/>
        </w:rPr>
        <w:t>附件：</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64" w:firstLineChars="200"/>
        <w:jc w:val="both"/>
        <w:textAlignment w:val="auto"/>
        <w:rPr>
          <w:rFonts w:hint="default" w:ascii="Times New Roman" w:hAnsi="Times New Roman" w:eastAsia="方正仿宋_GBK" w:cs="Times New Roman"/>
          <w:b w:val="0"/>
          <w:bCs w:val="0"/>
          <w:color w:val="auto"/>
          <w:spacing w:val="6"/>
          <w:kern w:val="0"/>
          <w:sz w:val="32"/>
          <w:szCs w:val="32"/>
          <w:highlight w:val="none"/>
          <w:lang w:val="en-US" w:eastAsia="zh-CN"/>
        </w:rPr>
      </w:pPr>
      <w:r>
        <w:rPr>
          <w:rFonts w:hint="eastAsia" w:ascii="Times New Roman" w:hAnsi="Times New Roman" w:eastAsia="方正仿宋_GBK" w:cs="Times New Roman"/>
          <w:b w:val="0"/>
          <w:bCs w:val="0"/>
          <w:color w:val="auto"/>
          <w:spacing w:val="6"/>
          <w:kern w:val="0"/>
          <w:sz w:val="32"/>
          <w:szCs w:val="32"/>
          <w:highlight w:val="none"/>
          <w:lang w:val="en-US" w:eastAsia="zh-CN"/>
        </w:rPr>
        <w:t>1.</w:t>
      </w:r>
      <w:r>
        <w:rPr>
          <w:rFonts w:hint="default" w:ascii="Times New Roman" w:hAnsi="Times New Roman" w:eastAsia="方正仿宋_GBK" w:cs="Times New Roman"/>
          <w:b w:val="0"/>
          <w:bCs w:val="0"/>
          <w:color w:val="auto"/>
          <w:spacing w:val="6"/>
          <w:kern w:val="0"/>
          <w:sz w:val="32"/>
          <w:szCs w:val="32"/>
          <w:highlight w:val="none"/>
          <w:lang w:val="en-US" w:eastAsia="zh-CN"/>
        </w:rPr>
        <w:t>喀什市2026年秋季义务教育学校小学招生片区一览表</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firstLine="664" w:firstLineChars="200"/>
        <w:jc w:val="both"/>
        <w:textAlignment w:val="auto"/>
        <w:rPr>
          <w:rFonts w:hint="eastAsia" w:ascii="Times New Roman" w:hAnsi="Times New Roman" w:eastAsia="方正仿宋_GBK" w:cs="Times New Roman"/>
          <w:b w:val="0"/>
          <w:bCs w:val="0"/>
          <w:color w:val="auto"/>
          <w:spacing w:val="6"/>
          <w:kern w:val="0"/>
          <w:sz w:val="32"/>
          <w:szCs w:val="32"/>
          <w:highlight w:val="none"/>
          <w:lang w:val="en-US" w:eastAsia="zh-CN"/>
        </w:rPr>
      </w:pPr>
      <w:r>
        <w:rPr>
          <w:rFonts w:hint="eastAsia" w:ascii="Times New Roman" w:hAnsi="Times New Roman" w:eastAsia="方正仿宋_GBK" w:cs="Times New Roman"/>
          <w:b w:val="0"/>
          <w:bCs w:val="0"/>
          <w:color w:val="auto"/>
          <w:spacing w:val="6"/>
          <w:kern w:val="0"/>
          <w:sz w:val="32"/>
          <w:szCs w:val="32"/>
          <w:highlight w:val="none"/>
          <w:lang w:val="en-US" w:eastAsia="zh-CN"/>
        </w:rPr>
        <w:t>2.喀什市2026年秋季义务教育学校初中招生片区一览表</w:t>
      </w:r>
    </w:p>
    <w:p>
      <w:pPr>
        <w:pageBreakBefore w:val="0"/>
        <w:kinsoku/>
        <w:wordWrap/>
        <w:topLinePunct w:val="0"/>
        <w:autoSpaceDE/>
        <w:autoSpaceDN/>
        <w:bidi w:val="0"/>
        <w:adjustRightInd/>
        <w:spacing w:line="560" w:lineRule="exact"/>
        <w:ind w:left="0" w:leftChars="0" w:firstLine="480" w:firstLineChars="200"/>
        <w:rPr>
          <w:rFonts w:hint="default" w:ascii="Times New Roman" w:hAnsi="Times New Roman" w:cs="Times New Roman"/>
          <w:highlight w:val="none"/>
          <w:lang w:val="en-US" w:eastAsia="zh-CN"/>
        </w:rPr>
      </w:pPr>
    </w:p>
    <w:p>
      <w:pPr>
        <w:pStyle w:val="2"/>
        <w:rPr>
          <w:rFonts w:hint="default" w:ascii="Times New Roman" w:hAnsi="Times New Roman" w:cs="Times New Roman"/>
          <w:highlight w:val="none"/>
          <w:lang w:val="en-US" w:eastAsia="zh-CN"/>
        </w:rPr>
      </w:pPr>
    </w:p>
    <w:p>
      <w:pPr>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976" w:firstLineChars="1800"/>
        <w:jc w:val="both"/>
        <w:textAlignment w:val="auto"/>
        <w:rPr>
          <w:rFonts w:hint="default" w:ascii="Times New Roman" w:hAnsi="Times New Roman" w:eastAsia="方正仿宋_GBK" w:cs="Times New Roman"/>
          <w:b w:val="0"/>
          <w:bCs w:val="0"/>
          <w:color w:val="auto"/>
          <w:spacing w:val="6"/>
          <w:kern w:val="0"/>
          <w:sz w:val="32"/>
          <w:szCs w:val="32"/>
          <w:highlight w:val="none"/>
          <w:lang w:val="en-US" w:eastAsia="zh-CN"/>
        </w:rPr>
      </w:pPr>
      <w:r>
        <w:rPr>
          <w:rFonts w:hint="default" w:ascii="Times New Roman" w:hAnsi="Times New Roman" w:eastAsia="方正仿宋_GBK" w:cs="Times New Roman"/>
          <w:b w:val="0"/>
          <w:bCs w:val="0"/>
          <w:color w:val="auto"/>
          <w:spacing w:val="6"/>
          <w:kern w:val="0"/>
          <w:sz w:val="32"/>
          <w:szCs w:val="32"/>
          <w:highlight w:val="none"/>
          <w:lang w:val="en-US" w:eastAsia="zh-CN"/>
        </w:rPr>
        <w:t>喀什市教育局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44" w:firstLineChars="1700"/>
        <w:jc w:val="both"/>
        <w:textAlignment w:val="auto"/>
        <w:rPr>
          <w:rFonts w:hint="default" w:ascii="Times New Roman" w:hAnsi="Times New Roman" w:eastAsia="方正仿宋_GBK" w:cs="Times New Roman"/>
          <w:b w:val="0"/>
          <w:bCs w:val="0"/>
          <w:color w:val="auto"/>
          <w:spacing w:val="6"/>
          <w:kern w:val="0"/>
          <w:sz w:val="32"/>
          <w:szCs w:val="32"/>
          <w:highlight w:val="none"/>
          <w:lang w:val="en-US" w:eastAsia="zh-CN"/>
        </w:rPr>
      </w:pPr>
      <w:r>
        <w:rPr>
          <w:rFonts w:hint="default" w:ascii="Times New Roman" w:hAnsi="Times New Roman" w:eastAsia="方正仿宋_GBK" w:cs="Times New Roman"/>
          <w:b w:val="0"/>
          <w:bCs w:val="0"/>
          <w:color w:val="auto"/>
          <w:spacing w:val="6"/>
          <w:kern w:val="0"/>
          <w:sz w:val="32"/>
          <w:szCs w:val="32"/>
          <w:highlight w:val="none"/>
          <w:lang w:val="en-US" w:eastAsia="zh-CN"/>
        </w:rPr>
        <w:t>2026年</w:t>
      </w:r>
      <w:r>
        <w:rPr>
          <w:rFonts w:hint="eastAsia" w:ascii="Times New Roman" w:hAnsi="Times New Roman" w:eastAsia="方正仿宋_GBK" w:cs="Times New Roman"/>
          <w:b w:val="0"/>
          <w:bCs w:val="0"/>
          <w:color w:val="auto"/>
          <w:spacing w:val="6"/>
          <w:kern w:val="0"/>
          <w:sz w:val="32"/>
          <w:szCs w:val="32"/>
          <w:highlight w:val="none"/>
          <w:lang w:val="en-US" w:eastAsia="zh-CN"/>
        </w:rPr>
        <w:t>7</w:t>
      </w:r>
      <w:r>
        <w:rPr>
          <w:rFonts w:hint="default" w:ascii="Times New Roman" w:hAnsi="Times New Roman" w:eastAsia="方正仿宋_GBK" w:cs="Times New Roman"/>
          <w:b w:val="0"/>
          <w:bCs w:val="0"/>
          <w:color w:val="auto"/>
          <w:spacing w:val="6"/>
          <w:kern w:val="0"/>
          <w:sz w:val="32"/>
          <w:szCs w:val="32"/>
          <w:highlight w:val="none"/>
          <w:lang w:val="en-US" w:eastAsia="zh-CN"/>
        </w:rPr>
        <w:t>月</w:t>
      </w:r>
      <w:r>
        <w:rPr>
          <w:rFonts w:hint="eastAsia" w:ascii="Times New Roman" w:hAnsi="Times New Roman" w:eastAsia="方正仿宋_GBK" w:cs="Times New Roman"/>
          <w:b w:val="0"/>
          <w:bCs w:val="0"/>
          <w:color w:val="auto"/>
          <w:spacing w:val="6"/>
          <w:kern w:val="0"/>
          <w:sz w:val="32"/>
          <w:szCs w:val="32"/>
          <w:highlight w:val="none"/>
          <w:lang w:val="en-US" w:eastAsia="zh-CN"/>
        </w:rPr>
        <w:t>7</w:t>
      </w:r>
      <w:r>
        <w:rPr>
          <w:rFonts w:hint="default" w:ascii="Times New Roman" w:hAnsi="Times New Roman" w:eastAsia="方正仿宋_GBK" w:cs="Times New Roman"/>
          <w:b w:val="0"/>
          <w:bCs w:val="0"/>
          <w:color w:val="auto"/>
          <w:spacing w:val="6"/>
          <w:kern w:val="0"/>
          <w:sz w:val="32"/>
          <w:szCs w:val="32"/>
          <w:highlight w:val="none"/>
          <w:lang w:val="en-US" w:eastAsia="zh-CN"/>
        </w:rPr>
        <w:t>日</w:t>
      </w:r>
    </w:p>
    <w:p>
      <w:pPr>
        <w:pageBreakBefore w:val="0"/>
        <w:kinsoku/>
        <w:wordWrap/>
        <w:topLinePunct w:val="0"/>
        <w:autoSpaceDE/>
        <w:autoSpaceDN/>
        <w:bidi w:val="0"/>
        <w:adjustRightInd/>
        <w:spacing w:line="560" w:lineRule="exact"/>
        <w:ind w:left="0" w:leftChars="0" w:firstLine="643" w:firstLineChars="200"/>
        <w:rPr>
          <w:rFonts w:hint="default" w:ascii="Times New Roman" w:hAnsi="Times New Roman" w:eastAsia="方正仿宋_GBK" w:cs="Times New Roman"/>
          <w:b/>
          <w:bCs/>
          <w:color w:val="auto"/>
          <w:sz w:val="32"/>
          <w:szCs w:val="32"/>
          <w:highlight w:val="none"/>
          <w:lang w:val="en-US" w:eastAsia="zh-CN"/>
        </w:rPr>
      </w:pPr>
    </w:p>
    <w:p>
      <w:pPr>
        <w:pStyle w:val="2"/>
        <w:pageBreakBefore w:val="0"/>
        <w:kinsoku/>
        <w:wordWrap/>
        <w:topLinePunct w:val="0"/>
        <w:autoSpaceDE/>
        <w:autoSpaceDN/>
        <w:bidi w:val="0"/>
        <w:adjustRightInd/>
        <w:spacing w:line="560" w:lineRule="exact"/>
        <w:ind w:left="0" w:leftChars="0" w:firstLine="643" w:firstLineChars="200"/>
        <w:rPr>
          <w:rFonts w:hint="default" w:ascii="Times New Roman" w:hAnsi="Times New Roman" w:eastAsia="方正仿宋_GBK" w:cs="Times New Roman"/>
          <w:b/>
          <w:bCs/>
          <w:color w:val="auto"/>
          <w:sz w:val="32"/>
          <w:szCs w:val="32"/>
          <w:highlight w:val="none"/>
          <w:lang w:val="en-US" w:eastAsia="zh-CN"/>
        </w:rPr>
      </w:pPr>
    </w:p>
    <w:p>
      <w:pPr>
        <w:pageBreakBefore w:val="0"/>
        <w:kinsoku/>
        <w:wordWrap/>
        <w:topLinePunct w:val="0"/>
        <w:autoSpaceDE/>
        <w:autoSpaceDN/>
        <w:bidi w:val="0"/>
        <w:adjustRightInd/>
        <w:spacing w:line="640" w:lineRule="exact"/>
        <w:rPr>
          <w:rFonts w:hint="default"/>
          <w:highlight w:val="none"/>
          <w:lang w:val="en-US" w:eastAsia="zh-CN"/>
        </w:rPr>
      </w:pPr>
    </w:p>
    <w:p>
      <w:pPr>
        <w:rPr>
          <w:rFonts w:hint="default"/>
          <w:lang w:val="en-US" w:eastAsia="zh-CN"/>
        </w:rPr>
      </w:pPr>
    </w:p>
    <w:p>
      <w:pPr>
        <w:pStyle w:val="2"/>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tbl>
      <w:tblPr>
        <w:tblStyle w:val="10"/>
        <w:tblW w:w="88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103"/>
        <w:gridCol w:w="884"/>
        <w:gridCol w:w="3423"/>
        <w:gridCol w:w="2410"/>
        <w:gridCol w:w="9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8814" w:type="dxa"/>
            <w:gridSpan w:val="5"/>
            <w:tcBorders>
              <w:top w:val="nil"/>
              <w:left w:val="nil"/>
              <w:bottom w:val="nil"/>
              <w:right w:val="nil"/>
            </w:tcBorders>
            <w:shd w:val="clear" w:color="auto" w:fill="auto"/>
            <w:noWrap/>
            <w:tcMar>
              <w:top w:w="15" w:type="dxa"/>
              <w:left w:w="15" w:type="dxa"/>
              <w:right w:w="15" w:type="dxa"/>
            </w:tcMar>
            <w:vAlign w:val="center"/>
          </w:tcPr>
          <w:p>
            <w:pPr>
              <w:pageBreakBefore w:val="0"/>
              <w:kinsoku/>
              <w:wordWrap/>
              <w:topLinePunct w:val="0"/>
              <w:autoSpaceDE/>
              <w:autoSpaceDN/>
              <w:bidi w:val="0"/>
              <w:adjustRightInd/>
              <w:spacing w:line="640" w:lineRule="exact"/>
              <w:jc w:val="both"/>
              <w:rPr>
                <w:rFonts w:hint="default" w:ascii="Times New Roman" w:hAnsi="Times New Roman" w:eastAsia="宋体" w:cs="Times New Roman"/>
                <w:i w:val="0"/>
                <w:color w:val="000000"/>
                <w:sz w:val="22"/>
                <w:szCs w:val="22"/>
                <w:highlight w:val="none"/>
                <w:u w:val="none"/>
                <w:lang w:val="en-US"/>
              </w:rPr>
            </w:pPr>
            <w:r>
              <w:rPr>
                <w:rFonts w:hint="eastAsia" w:ascii="方正仿宋_GBK" w:hAnsi="方正仿宋_GBK" w:eastAsia="方正仿宋_GBK" w:cs="方正仿宋_GBK"/>
                <w:i w:val="0"/>
                <w:color w:val="000000"/>
                <w:kern w:val="0"/>
                <w:sz w:val="28"/>
                <w:szCs w:val="28"/>
                <w:highlight w:val="none"/>
                <w:u w:val="none"/>
                <w:lang w:val="en-US" w:eastAsia="zh-CN"/>
              </w:rPr>
              <w:t>附件</w:t>
            </w:r>
            <w:r>
              <w:rPr>
                <w:rFonts w:hint="eastAsia" w:ascii="Times New Roman" w:hAnsi="Times New Roman" w:eastAsia="方正仿宋_GBK" w:cs="Times New Roman"/>
                <w:i w:val="0"/>
                <w:color w:val="000000"/>
                <w:kern w:val="0"/>
                <w:sz w:val="28"/>
                <w:szCs w:val="28"/>
                <w:highlight w:val="none"/>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0" w:hRule="atLeast"/>
        </w:trPr>
        <w:tc>
          <w:tcPr>
            <w:tcW w:w="8814"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32"/>
                <w:szCs w:val="32"/>
                <w:highlight w:val="none"/>
                <w:u w:val="none"/>
              </w:rPr>
            </w:pPr>
            <w:r>
              <w:rPr>
                <w:rFonts w:ascii="方正小标宋_GBK" w:hAnsi="方正小标宋_GBK" w:eastAsia="方正小标宋_GBK" w:cs="方正小标宋_GBK"/>
                <w:i w:val="0"/>
                <w:color w:val="000000"/>
                <w:kern w:val="0"/>
                <w:sz w:val="32"/>
                <w:szCs w:val="32"/>
                <w:highlight w:val="none"/>
                <w:u w:val="none"/>
                <w:lang w:val="en-US" w:eastAsia="zh-CN"/>
              </w:rPr>
              <w:t>喀什市</w:t>
            </w:r>
            <w:r>
              <w:rPr>
                <w:rFonts w:hint="default" w:ascii="Times New Roman" w:hAnsi="Times New Roman" w:eastAsia="宋体" w:cs="Times New Roman"/>
                <w:i w:val="0"/>
                <w:color w:val="000000"/>
                <w:kern w:val="0"/>
                <w:sz w:val="32"/>
                <w:szCs w:val="32"/>
                <w:highlight w:val="none"/>
                <w:u w:val="none"/>
                <w:lang w:val="en-US" w:eastAsia="zh-CN"/>
              </w:rPr>
              <w:t>2026</w:t>
            </w:r>
            <w:r>
              <w:rPr>
                <w:rFonts w:ascii="方正小标宋_GBK" w:hAnsi="方正小标宋_GBK" w:eastAsia="方正小标宋_GBK" w:cs="方正小标宋_GBK"/>
                <w:i w:val="0"/>
                <w:color w:val="000000"/>
                <w:kern w:val="0"/>
                <w:sz w:val="32"/>
                <w:szCs w:val="32"/>
                <w:highlight w:val="none"/>
                <w:u w:val="none"/>
                <w:lang w:val="en-US" w:eastAsia="zh-CN"/>
              </w:rPr>
              <w:t>年秋季义务教育学校小学招生片区一览表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序号</w:t>
            </w: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b/>
                <w:i w:val="0"/>
                <w:color w:val="000000"/>
                <w:kern w:val="0"/>
                <w:sz w:val="20"/>
                <w:szCs w:val="20"/>
                <w:highlight w:val="none"/>
                <w:u w:val="none"/>
                <w:lang w:val="en-US" w:eastAsia="zh-CN"/>
              </w:rPr>
              <w:t>2026</w:t>
            </w:r>
            <w:r>
              <w:rPr>
                <w:rFonts w:hint="eastAsia" w:ascii="方正仿宋_GBK" w:hAnsi="方正仿宋_GBK" w:eastAsia="方正仿宋_GBK" w:cs="方正仿宋_GBK"/>
                <w:b/>
                <w:i w:val="0"/>
                <w:color w:val="000000"/>
                <w:kern w:val="0"/>
                <w:sz w:val="20"/>
                <w:szCs w:val="20"/>
                <w:highlight w:val="none"/>
                <w:u w:val="none"/>
                <w:lang w:val="en-US" w:eastAsia="zh-CN"/>
              </w:rPr>
              <w:t>年招生片区</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b/>
                <w:i w:val="0"/>
                <w:color w:val="000000"/>
                <w:sz w:val="20"/>
                <w:szCs w:val="20"/>
                <w:highlight w:val="none"/>
                <w:u w:val="none"/>
              </w:rPr>
            </w:pPr>
            <w:r>
              <w:rPr>
                <w:rFonts w:hint="eastAsia" w:ascii="方正仿宋_GBK" w:hAnsi="方正仿宋_GBK" w:eastAsia="方正仿宋_GBK" w:cs="方正仿宋_GBK"/>
                <w:b/>
                <w:i w:val="0"/>
                <w:color w:val="000000"/>
                <w:kern w:val="0"/>
                <w:sz w:val="20"/>
                <w:szCs w:val="20"/>
                <w:highlight w:val="none"/>
                <w:u w:val="none"/>
                <w:lang w:val="en-US" w:eastAsia="zh-CN"/>
              </w:rPr>
              <w:t>学校</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升学方式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b/>
                <w:i w:val="0"/>
                <w:color w:val="000000"/>
                <w:sz w:val="20"/>
                <w:szCs w:val="20"/>
                <w:highlight w:val="none"/>
                <w:u w:val="none"/>
              </w:rPr>
            </w:pPr>
            <w:r>
              <w:rPr>
                <w:rFonts w:hint="eastAsia" w:ascii="方正仿宋_GBK" w:hAnsi="方正仿宋_GBK" w:eastAsia="方正仿宋_GBK" w:cs="方正仿宋_GBK"/>
                <w:b/>
                <w:i w:val="0"/>
                <w:color w:val="000000"/>
                <w:kern w:val="0"/>
                <w:sz w:val="20"/>
                <w:szCs w:val="20"/>
                <w:highlight w:val="none"/>
                <w:u w:val="none"/>
                <w:lang w:val="en-US" w:eastAsia="zh-CN"/>
              </w:rPr>
              <w:t>乡镇（街道）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b/>
                <w:i w:val="0"/>
                <w:color w:val="000000"/>
                <w:sz w:val="20"/>
                <w:szCs w:val="20"/>
                <w:highlight w:val="none"/>
                <w:u w:val="none"/>
              </w:rPr>
            </w:pPr>
            <w:r>
              <w:rPr>
                <w:rFonts w:hint="eastAsia" w:ascii="方正仿宋_GBK" w:hAnsi="方正仿宋_GBK" w:eastAsia="方正仿宋_GBK" w:cs="方正仿宋_GBK"/>
                <w:b/>
                <w:i w:val="0"/>
                <w:color w:val="000000"/>
                <w:kern w:val="0"/>
                <w:sz w:val="20"/>
                <w:szCs w:val="20"/>
                <w:highlight w:val="none"/>
                <w:u w:val="none"/>
                <w:lang w:val="en-US" w:eastAsia="zh-CN"/>
              </w:rPr>
              <w:t>社区</w:t>
            </w: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b/>
                <w:i w:val="0"/>
                <w:color w:val="000000"/>
                <w:sz w:val="20"/>
                <w:szCs w:val="20"/>
                <w:highlight w:val="none"/>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恰萨街道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天南路社区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湖畔社区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人民广场社区（文化路路口为界以北区域</w:t>
            </w:r>
            <w:r>
              <w:rPr>
                <w:rFonts w:hint="eastAsia" w:ascii="方正仿宋_GBK" w:hAnsi="方正仿宋_GBK" w:eastAsia="方正仿宋_GBK" w:cs="方正仿宋_GBK"/>
                <w:i w:val="0"/>
                <w:color w:val="000000"/>
                <w:kern w:val="0"/>
                <w:sz w:val="20"/>
                <w:szCs w:val="20"/>
                <w:highlight w:val="none"/>
                <w:u w:val="none"/>
                <w:lang w:val="en-US" w:eastAsia="zh-CN"/>
              </w:rPr>
              <w:t>）</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人</w:t>
            </w:r>
            <w:r>
              <w:rPr>
                <w:rFonts w:hint="eastAsia" w:ascii="方正仿宋_GBK" w:hAnsi="方正仿宋_GBK" w:eastAsia="方正仿宋_GBK" w:cs="方正仿宋_GBK"/>
                <w:i w:val="0"/>
                <w:color w:val="000000"/>
                <w:spacing w:val="-20"/>
                <w:kern w:val="0"/>
                <w:sz w:val="20"/>
                <w:szCs w:val="20"/>
                <w:highlight w:val="none"/>
                <w:u w:val="none"/>
                <w:lang w:val="en-US" w:eastAsia="zh-CN"/>
              </w:rPr>
              <w:t>民广场社区（文化路路口为界以南区域）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塔里木路社区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蓝湾路社区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雪莲路社区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南湖路社区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恒昌社区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阳光社区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彩虹社区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班超路社区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亚瓦格街道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清泉社区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喀什市乃则尔巴格镇八村小学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果园路社区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友谊路社区（新城北路以西区域）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友谊路社区（新城北路以东区域）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北大桥社区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喀什市第九小学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鹏程社区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瑞景社区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幸福苑社区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喀什市乃则尔巴格镇六村小学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玉瑞克巴扎社区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滨河北路社区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榆树巷社区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向阳社区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师范学院社区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克然木巴格社区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喀什市第九小学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和悦社区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景程社区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吾斯塘博依街道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吾斯塘博依路社区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喀什市第十八小学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其尼瓦克社区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喀什市第九小学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利民路社区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古扎社区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梧桐社区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吐尔亚瓦格社区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布拉克贝西社区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库木代尔瓦扎社区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徕宁城社区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吐曼路社区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喀什市第九小学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徕宁路社区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夏马勒巴格社区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航天路社区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42</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库木代尔瓦扎街道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新华路社区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解放南路社区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七里桥社区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兴民路社区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文化路社区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大十字社区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长安社区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49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明宇社区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大众路社区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人民西路社区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汇康社区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金河湾社区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54</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西域大道街道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努尔巴格社区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天山南路社区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和谐社区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西域大道社区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友好路社区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59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融升路社区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连心社区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和美社区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康润社区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西北路社区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福源社区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65</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东湖街道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东湖社区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时代广场社区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汇城社区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新兴纺织厂社区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喀什市第十九中学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69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永康社区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喀什市第十九中学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慕士塔格路社区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喀什市第十九中学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世纪大道社区（新城南路以西区域）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世纪大道社区（新城南路以东区域）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建国路社区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喀什市第十九中学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建国路社区（火电厂家属院）</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美景社区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海悦社区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滨湖社区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喀什市第四十六中学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滨湖社区（君悦府）</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79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芙蓉社区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喀什市第四十六中学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锦汇社区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景湖社区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青云社区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喀什市第四十六中学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星光社区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新民路社区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85</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东湖街道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荣盛社区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康乐社区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喀什市第四十六中学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康乐社区（尚东花园小区）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喀什市第十九中学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新城南路社区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89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河畔社区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90</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迎宾大道街道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英努尔社区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喀什市第九小学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天山西路社区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阿瓦提路社区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喀什市第二十三中学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机场路社区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喀什市第二十三中学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科创社区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喀什市第二十三中学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火车站社区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空港社区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喀什市第二十三中学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远方社区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喀什市第二十三中学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九盘水磨社区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99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九盘水磨社区（北湖龙湾）</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喀什市第九小学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100</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西公园街道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东艾力克社区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斯尔克其社区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喀什市第二十九小学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佳和社区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园丁路社区（园丁路路以东区域）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园丁路社区（园丁路路以西区域）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明珠路社区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科克艾日克社区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米兰路社区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团结社区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喀什市华电第一中学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109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晨光社区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西苑社区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111</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和谐街道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清风路社区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乔格里大道社区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湿地公园社区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明德西路社区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振兴南路社区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和平路社区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便民路社区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朝阳路社区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119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和谐西路社区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东湾社区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常青社区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绿水社区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诚信北路社区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喀迪木加依村（振兴北路以西至世纪大道南路）</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喀什市第二十小学北校区</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000000"/>
                <w:sz w:val="22"/>
                <w:szCs w:val="22"/>
                <w:highlight w:val="none"/>
                <w:u w:val="none"/>
                <w:lang w:val="en-US"/>
              </w:rPr>
            </w:pPr>
            <w:r>
              <w:rPr>
                <w:rFonts w:hint="eastAsia" w:ascii="方正仿宋_GBK" w:hAnsi="方正仿宋_GBK" w:eastAsia="方正仿宋_GBK" w:cs="方正仿宋_GBK"/>
                <w:i w:val="0"/>
                <w:color w:val="000000"/>
                <w:kern w:val="0"/>
                <w:sz w:val="22"/>
                <w:szCs w:val="22"/>
                <w:highlight w:val="none"/>
                <w:u w:val="none"/>
                <w:lang w:val="en-US" w:eastAsia="zh-CN"/>
              </w:rPr>
              <w:t>对口直升+登记报名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喀迪木加依村（振兴北路以东至时代大道区域）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布拉克村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127</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学府街道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廊桥水岸社区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宋体" w:cs="Times New Roman"/>
                <w:i w:val="0"/>
                <w:color w:val="000000"/>
                <w:sz w:val="20"/>
                <w:szCs w:val="20"/>
                <w:highlight w:val="none"/>
                <w:u w:val="none"/>
                <w:lang w:val="en-US"/>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喀什市第二十小学北校区</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文化苑社区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129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学府社区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130</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学府街道</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世纪名城社区（深喀大道以南区域）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世纪名城社区（深喀大道以北区域）</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启元社区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嘉美社区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融昌社区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融合社区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杏林社区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喀什市第二十小学北校区</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启航社区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喀什市第二十一小学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138</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乃则尔巴格镇</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康安社区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w:t>
            </w:r>
            <w:r>
              <w:rPr>
                <w:rFonts w:hint="eastAsia" w:ascii="方正仿宋_GBK" w:hAnsi="方正仿宋_GBK" w:eastAsia="方正仿宋_GBK" w:cs="方正仿宋_GBK"/>
                <w:i w:val="0"/>
                <w:color w:val="000000"/>
                <w:spacing w:val="-20"/>
                <w:kern w:val="0"/>
                <w:sz w:val="20"/>
                <w:szCs w:val="20"/>
                <w:highlight w:val="none"/>
                <w:u w:val="none"/>
                <w:lang w:val="en-US" w:eastAsia="zh-CN"/>
              </w:rPr>
              <w:t>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8</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139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金磨社区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北湖社区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喀什市第三十三中学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广德社区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pacing w:val="-2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樱桃村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pacing w:val="-2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8</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前进村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pacing w:val="-2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8</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皮合森村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pacing w:val="-2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塔合塔科瑞克村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pacing w:val="-2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8</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恰尔巴格村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pacing w:val="-2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Times New Roman" w:hAnsi="Times New Roman" w:eastAsia="宋体" w:cs="Times New Roman"/>
                <w:i w:val="0"/>
                <w:color w:val="000000"/>
                <w:spacing w:val="-20"/>
                <w:kern w:val="0"/>
                <w:sz w:val="20"/>
                <w:szCs w:val="20"/>
                <w:highlight w:val="none"/>
                <w:u w:val="none"/>
                <w:lang w:val="en-US" w:eastAsia="zh-CN"/>
              </w:rPr>
              <w:t>8</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阔什库勒村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pacing w:val="-2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喀什市乃则尔巴格镇花园小学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亚贝希村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喀什市乃则尔巴格镇花园小学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149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古勒巴格村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喀什市乃则尔巴格镇花园小学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喀萨甫买里村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布恰村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徕宁村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喀什市第二十九中学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群布斯村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喀什市第二十九中学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红樱桃村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w:t>
            </w:r>
            <w:r>
              <w:rPr>
                <w:rFonts w:hint="eastAsia" w:ascii="方正仿宋_GBK" w:hAnsi="方正仿宋_GBK" w:eastAsia="方正仿宋_GBK" w:cs="方正仿宋_GBK"/>
                <w:i w:val="0"/>
                <w:color w:val="000000"/>
                <w:spacing w:val="-20"/>
                <w:kern w:val="0"/>
                <w:sz w:val="20"/>
                <w:szCs w:val="20"/>
                <w:highlight w:val="none"/>
                <w:u w:val="none"/>
                <w:lang w:val="en-US" w:eastAsia="zh-CN"/>
              </w:rPr>
              <w:t>什市乃则尔巴格镇</w:t>
            </w:r>
            <w:r>
              <w:rPr>
                <w:rFonts w:hint="default" w:ascii="方正仿宋_GBK" w:hAnsi="方正仿宋_GBK" w:eastAsia="方正仿宋_GBK" w:cs="方正仿宋_GBK"/>
                <w:i w:val="0"/>
                <w:color w:val="000000"/>
                <w:spacing w:val="-20"/>
                <w:kern w:val="0"/>
                <w:sz w:val="20"/>
                <w:szCs w:val="20"/>
                <w:highlight w:val="none"/>
                <w:u w:val="none"/>
                <w:lang w:val="en-US" w:eastAsia="zh-CN"/>
              </w:rPr>
              <w:t>8</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木桥村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幸福村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喀什市乃则尔巴格镇花园小学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157</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夏马勒巴格镇</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克孜勒河社区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泰和路社区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159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红河北路社区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喀什市华电第一中学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索喀库勒比希村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索喀库勒比希村（绿城玉园）</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喀什市第三十三中学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斯尔克其村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喀什市夏马勒巴格镇城西村小学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城西村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喀什市夏马勒巴格镇城西村小学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科克艾日克霍依拉村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长宁社区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喀什市华电第一中学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克孜勒都维村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喀什市实验学校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阿亚格帕合太克里村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苏孜克布拉克村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169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万福社区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喀什市第二十八小学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锦安社区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喀什市第二十九小学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和谐村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喀什市华电第一中学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喀希博依村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173</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兰干镇</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阿克霍依拉村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苏鲁克村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巴什阿瓦提村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萨依村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177</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兰干镇</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巴扎村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喀拉古勒萨依村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179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玉吉米里克村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康迪尔村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阔纳吾斯塘村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克孜勒古力村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林场村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喀什市兰干镇</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184</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红河乡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新市区社区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滨河路社区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鲁东社区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八盘水磨村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巴仁村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喀什市八一爱民学校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189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央艾日克村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喀什市八一爱民学校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托喀依村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喀什市八一爱民学校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阿热巴格村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喀什市八一爱民学校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喀勒塔兰干村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喀什市八一爱民学校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尧勒阿日希村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喀什市八一爱民学校</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阿亚克纳丘克村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喀什市红河乡</w:t>
            </w:r>
            <w:r>
              <w:rPr>
                <w:rFonts w:hint="default" w:ascii="Times New Roman" w:hAnsi="Times New Roman" w:eastAsia="宋体" w:cs="Times New Roman"/>
                <w:i w:val="0"/>
                <w:color w:val="000000"/>
                <w:kern w:val="0"/>
                <w:sz w:val="20"/>
                <w:szCs w:val="20"/>
                <w:highlight w:val="none"/>
                <w:u w:val="none"/>
                <w:lang w:val="en-US" w:eastAsia="zh-CN"/>
              </w:rPr>
              <w:t>10</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纳丘克村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喀什市红河乡</w:t>
            </w:r>
            <w:r>
              <w:rPr>
                <w:rFonts w:hint="default" w:ascii="Times New Roman" w:hAnsi="Times New Roman" w:eastAsia="宋体" w:cs="Times New Roman"/>
                <w:i w:val="0"/>
                <w:color w:val="000000"/>
                <w:kern w:val="0"/>
                <w:sz w:val="20"/>
                <w:szCs w:val="20"/>
                <w:highlight w:val="none"/>
                <w:u w:val="none"/>
                <w:lang w:val="en-US" w:eastAsia="zh-CN"/>
              </w:rPr>
              <w:t>10</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尤库日纳丘克村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喀什市红河乡</w:t>
            </w:r>
            <w:r>
              <w:rPr>
                <w:rFonts w:hint="default" w:ascii="Times New Roman" w:hAnsi="Times New Roman" w:eastAsia="宋体" w:cs="Times New Roman"/>
                <w:i w:val="0"/>
                <w:color w:val="000000"/>
                <w:kern w:val="0"/>
                <w:sz w:val="20"/>
                <w:szCs w:val="20"/>
                <w:highlight w:val="none"/>
                <w:u w:val="none"/>
                <w:lang w:val="en-US" w:eastAsia="zh-CN"/>
              </w:rPr>
              <w:t>10</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197</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太平乡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赛先拜巴扎村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阿克亚村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199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尤喀克色格孜勒克村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贝迪哈纳村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喀塘勒克村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红星村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托万亚依拉克村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墩村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w:t>
            </w:r>
            <w:r>
              <w:rPr>
                <w:rFonts w:hint="default" w:ascii="Times New Roman" w:hAnsi="Times New Roman" w:eastAsia="宋体" w:cs="Times New Roman"/>
                <w:i w:val="0"/>
                <w:color w:val="000000"/>
                <w:kern w:val="0"/>
                <w:sz w:val="20"/>
                <w:szCs w:val="20"/>
                <w:highlight w:val="none"/>
                <w:u w:val="none"/>
                <w:lang w:val="en-US" w:eastAsia="zh-CN"/>
              </w:rPr>
              <w:t>11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尤喀克其盖图克村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w:t>
            </w:r>
            <w:r>
              <w:rPr>
                <w:rFonts w:hint="default" w:ascii="Times New Roman" w:hAnsi="Times New Roman" w:eastAsia="宋体" w:cs="Times New Roman"/>
                <w:i w:val="0"/>
                <w:color w:val="000000"/>
                <w:kern w:val="0"/>
                <w:sz w:val="20"/>
                <w:szCs w:val="20"/>
                <w:highlight w:val="none"/>
                <w:u w:val="none"/>
                <w:lang w:val="en-US" w:eastAsia="zh-CN"/>
              </w:rPr>
              <w:t>11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尤喀克亚依拉克村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w:t>
            </w:r>
            <w:r>
              <w:rPr>
                <w:rFonts w:hint="default" w:ascii="Times New Roman" w:hAnsi="Times New Roman" w:eastAsia="宋体" w:cs="Times New Roman"/>
                <w:i w:val="0"/>
                <w:color w:val="000000"/>
                <w:kern w:val="0"/>
                <w:sz w:val="20"/>
                <w:szCs w:val="20"/>
                <w:highlight w:val="none"/>
                <w:u w:val="none"/>
                <w:lang w:val="en-US" w:eastAsia="zh-CN"/>
              </w:rPr>
              <w:t>11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兰干村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w:t>
            </w:r>
            <w:r>
              <w:rPr>
                <w:rFonts w:hint="default" w:ascii="Times New Roman" w:hAnsi="Times New Roman" w:eastAsia="宋体" w:cs="Times New Roman"/>
                <w:i w:val="0"/>
                <w:color w:val="000000"/>
                <w:kern w:val="0"/>
                <w:sz w:val="20"/>
                <w:szCs w:val="20"/>
                <w:highlight w:val="none"/>
                <w:u w:val="none"/>
                <w:lang w:val="en-US" w:eastAsia="zh-CN"/>
              </w:rPr>
              <w:t>11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乔克鲁克村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209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桑村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且克勒村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阿亚克其盖图克村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w:t>
            </w:r>
            <w:r>
              <w:rPr>
                <w:rFonts w:hint="default" w:ascii="Times New Roman" w:hAnsi="Times New Roman" w:eastAsia="宋体" w:cs="Times New Roman"/>
                <w:i w:val="0"/>
                <w:color w:val="000000"/>
                <w:kern w:val="0"/>
                <w:sz w:val="20"/>
                <w:szCs w:val="20"/>
                <w:highlight w:val="none"/>
                <w:u w:val="none"/>
                <w:lang w:val="en-US" w:eastAsia="zh-CN"/>
              </w:rPr>
              <w:t>11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吐格曼贝希村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喀什市太平乡中心小学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213</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多来特巴格乡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央布拉克社区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喀什市多来特巴格乡</w:t>
            </w:r>
            <w:r>
              <w:rPr>
                <w:rFonts w:hint="default" w:ascii="方正仿宋_GBK" w:hAnsi="方正仿宋_GBK" w:eastAsia="方正仿宋_GBK" w:cs="方正仿宋_GBK"/>
                <w:i w:val="0"/>
                <w:color w:val="000000"/>
                <w:spacing w:val="-20"/>
                <w:kern w:val="0"/>
                <w:sz w:val="20"/>
                <w:szCs w:val="20"/>
                <w:highlight w:val="none"/>
                <w:u w:val="none"/>
                <w:lang w:val="en-US" w:eastAsia="zh-CN"/>
              </w:rPr>
              <w:t>11</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eastAsia" w:ascii="方正仿宋_GBK" w:hAnsi="方正仿宋_GBK" w:eastAsia="方正仿宋_GBK" w:cs="方正仿宋_GBK"/>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东升社区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eastAsia" w:ascii="方正仿宋_GBK" w:hAnsi="方正仿宋_GBK" w:eastAsia="方正仿宋_GBK" w:cs="方正仿宋_GBK"/>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科瑞克贝希村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喀什市多来特巴格乡</w:t>
            </w:r>
            <w:r>
              <w:rPr>
                <w:rFonts w:hint="default" w:ascii="方正仿宋_GBK" w:hAnsi="方正仿宋_GBK" w:eastAsia="方正仿宋_GBK" w:cs="方正仿宋_GBK"/>
                <w:i w:val="0"/>
                <w:color w:val="000000"/>
                <w:spacing w:val="-20"/>
                <w:kern w:val="0"/>
                <w:sz w:val="20"/>
                <w:szCs w:val="20"/>
                <w:highlight w:val="none"/>
                <w:u w:val="none"/>
                <w:lang w:val="en-US" w:eastAsia="zh-CN"/>
              </w:rPr>
              <w:t>11</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eastAsia" w:ascii="方正仿宋_GBK" w:hAnsi="方正仿宋_GBK" w:eastAsia="方正仿宋_GBK" w:cs="方正仿宋_GBK"/>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央不拉克村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喀什市多来特巴格乡</w:t>
            </w:r>
            <w:r>
              <w:rPr>
                <w:rFonts w:hint="default" w:ascii="方正仿宋_GBK" w:hAnsi="方正仿宋_GBK" w:eastAsia="方正仿宋_GBK" w:cs="方正仿宋_GBK"/>
                <w:i w:val="0"/>
                <w:color w:val="000000"/>
                <w:spacing w:val="-20"/>
                <w:kern w:val="0"/>
                <w:sz w:val="20"/>
                <w:szCs w:val="20"/>
                <w:highlight w:val="none"/>
                <w:u w:val="none"/>
                <w:lang w:val="en-US" w:eastAsia="zh-CN"/>
              </w:rPr>
              <w:t>11</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eastAsia" w:ascii="方正仿宋_GBK" w:hAnsi="方正仿宋_GBK" w:eastAsia="方正仿宋_GBK" w:cs="方正仿宋_GBK"/>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艾格日亚村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喀什市多来特巴格乡</w:t>
            </w:r>
            <w:r>
              <w:rPr>
                <w:rFonts w:hint="default" w:ascii="方正仿宋_GBK" w:hAnsi="方正仿宋_GBK" w:eastAsia="方正仿宋_GBK" w:cs="方正仿宋_GBK"/>
                <w:i w:val="0"/>
                <w:color w:val="000000"/>
                <w:spacing w:val="-20"/>
                <w:kern w:val="0"/>
                <w:sz w:val="20"/>
                <w:szCs w:val="20"/>
                <w:highlight w:val="none"/>
                <w:u w:val="none"/>
                <w:lang w:val="en-US" w:eastAsia="zh-CN"/>
              </w:rPr>
              <w:t>11</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eastAsia" w:ascii="方正仿宋_GBK" w:hAnsi="方正仿宋_GBK" w:eastAsia="方正仿宋_GBK" w:cs="方正仿宋_GBK"/>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墩托喀依村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喀什市多来特巴格乡</w:t>
            </w:r>
            <w:r>
              <w:rPr>
                <w:rFonts w:hint="default" w:ascii="方正仿宋_GBK" w:hAnsi="方正仿宋_GBK" w:eastAsia="方正仿宋_GBK" w:cs="方正仿宋_GBK"/>
                <w:i w:val="0"/>
                <w:color w:val="000000"/>
                <w:spacing w:val="-20"/>
                <w:kern w:val="0"/>
                <w:sz w:val="20"/>
                <w:szCs w:val="20"/>
                <w:highlight w:val="none"/>
                <w:u w:val="none"/>
                <w:lang w:val="en-US" w:eastAsia="zh-CN"/>
              </w:rPr>
              <w:t>11</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219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eastAsia" w:ascii="方正仿宋_GBK" w:hAnsi="方正仿宋_GBK" w:eastAsia="方正仿宋_GBK" w:cs="方正仿宋_GBK"/>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托喀依村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喀什市多来特巴格乡</w:t>
            </w:r>
            <w:r>
              <w:rPr>
                <w:rFonts w:hint="default" w:ascii="方正仿宋_GBK" w:hAnsi="方正仿宋_GBK" w:eastAsia="方正仿宋_GBK" w:cs="方正仿宋_GBK"/>
                <w:i w:val="0"/>
                <w:color w:val="000000"/>
                <w:spacing w:val="-20"/>
                <w:kern w:val="0"/>
                <w:sz w:val="20"/>
                <w:szCs w:val="20"/>
                <w:highlight w:val="none"/>
                <w:u w:val="none"/>
                <w:lang w:val="en-US" w:eastAsia="zh-CN"/>
              </w:rPr>
              <w:t>11</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220</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浩罕乡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二号南社区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二号北社区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塔尔布谷孜社区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百合苑社区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同心苑社区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225</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浩罕乡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新城北路社区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民生村（民生路西巷以南）</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喀什市第三十二中学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香妃村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小亚郎村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229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库恰比西村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沙普艾热克村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沙依村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恰克萨村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依西强村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库木普提克村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喀什市浩罕乡红山村小学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巴西苏扎克村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喀什市浩罕乡红山村小学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红山村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喀什市浩罕乡红山村小学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园丁村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喀什市浩罕乡红山村小学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托万喀孜艾日克村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239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曲古尔村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库康村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克其克艾日克村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喀什市浩罕乡红山村小学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民生村（民生路西巷以北）</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华电村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喀什市第四十七中学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244</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色满乡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利民社区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翡翠社区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阿克吾依拉村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阿塔古村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吐格村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249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墩艾日克村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幸福村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墩吾依拉村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提坎贝什村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科克艾日克村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喀什市第三十一中学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红旗村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朝阳村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喀什市色满乡</w:t>
            </w:r>
            <w:r>
              <w:rPr>
                <w:rFonts w:hint="default" w:ascii="Times New Roman" w:hAnsi="Times New Roman" w:eastAsia="宋体" w:cs="Times New Roman"/>
                <w:i w:val="0"/>
                <w:color w:val="000000"/>
                <w:kern w:val="0"/>
                <w:sz w:val="20"/>
                <w:szCs w:val="20"/>
                <w:highlight w:val="none"/>
                <w:u w:val="none"/>
                <w:lang w:val="en-US" w:eastAsia="zh-CN"/>
              </w:rPr>
              <w:t>5</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256</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荒地乡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绿洲社区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喀什市第三十三中学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登记报名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莫尔吐木村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托万克莫尔吐木村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259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素盖塔格村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玫瑰花村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萨依巴格村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园艺场村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金胡杨村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富民村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博斯坦村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喀什市荒地乡</w:t>
            </w:r>
            <w:r>
              <w:rPr>
                <w:rFonts w:hint="default" w:ascii="Times New Roman" w:hAnsi="Times New Roman" w:eastAsia="宋体" w:cs="Times New Roman"/>
                <w:i w:val="0"/>
                <w:color w:val="000000"/>
                <w:kern w:val="0"/>
                <w:sz w:val="20"/>
                <w:szCs w:val="20"/>
                <w:highlight w:val="none"/>
                <w:u w:val="none"/>
                <w:lang w:val="en-US" w:eastAsia="zh-CN"/>
              </w:rPr>
              <w:t>3</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266</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帕哈太克里乡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悦来村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喀什市帕哈太克里乡</w:t>
            </w:r>
            <w:r>
              <w:rPr>
                <w:rFonts w:hint="default" w:ascii="方正仿宋_GBK" w:hAnsi="方正仿宋_GBK" w:eastAsia="方正仿宋_GBK" w:cs="方正仿宋_GBK"/>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帕哈太克里村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福安村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269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栖霞村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肖尔巴格村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稻香泉村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喀什市帕哈太克里乡</w:t>
            </w:r>
            <w:r>
              <w:rPr>
                <w:rFonts w:hint="default" w:ascii="方正仿宋_GBK" w:hAnsi="方正仿宋_GBK" w:eastAsia="方正仿宋_GBK" w:cs="方正仿宋_GBK"/>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272</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帕哈太克里乡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尤勒古鲁克村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喀什市帕哈太克里乡</w:t>
            </w:r>
            <w:r>
              <w:rPr>
                <w:rFonts w:hint="default" w:ascii="方正仿宋_GBK" w:hAnsi="方正仿宋_GBK" w:eastAsia="方正仿宋_GBK" w:cs="方正仿宋_GBK"/>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稻香村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嘉禾村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喀什市第三十四中学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275</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伯什克然木乡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城北社区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恰河社区</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巴什斯代村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博依拉村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279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依恰村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叶汗里村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塘乐库勒村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尤喀克萨依巴格村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阿亚格萨依巴格村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6</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兰干村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尤喀克库木巴格村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阿亚格库木巴格村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比格艾日克村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w:t>
            </w:r>
            <w:r>
              <w:rPr>
                <w:rFonts w:hint="eastAsia" w:ascii="方正仿宋_GBK" w:hAnsi="方正仿宋_GBK" w:eastAsia="方正仿宋_GBK" w:cs="方正仿宋_GBK"/>
                <w:i w:val="0"/>
                <w:color w:val="000000"/>
                <w:spacing w:val="-20"/>
                <w:kern w:val="0"/>
                <w:sz w:val="20"/>
                <w:szCs w:val="20"/>
                <w:highlight w:val="none"/>
                <w:u w:val="none"/>
                <w:lang w:val="en-US" w:eastAsia="zh-CN"/>
              </w:rPr>
              <w:t>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巴依拉村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289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英阿瓦提村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13</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博斯坦村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塔格阿格孜村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莫尔村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杏花村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喀拉库木村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佰什托克拉克村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阿亚格斯代村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巴格吾尔曼村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新依恰村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喀什市第三十八中学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299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库木巴格新村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拉依勒干村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东风村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永丰村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古城村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康宁村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百园村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19</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永红村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喀什市伯什克然木乡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307</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阿瓦提乡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阿克吾斯坦村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亚郎村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309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英其开村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亚贝希村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吐格曼贝希村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亚喀塔木村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乌鲁格尤乐村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布尕什村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巴格霍伊拉村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科克其村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哈番拉村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319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阿曼拉村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320</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阿瓦提乡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喀鲁克村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其特勒克村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买提克斯木买里斯村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喀塔尔克西拉克村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恰尕村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其格勒克村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托尕其勒克村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古再力村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吐格贝希村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329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托喀木买里斯村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阿萨新村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夏合夏格村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亚曼拉村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喀什市阿瓦提乡</w:t>
            </w:r>
            <w:r>
              <w:rPr>
                <w:rFonts w:hint="default" w:ascii="Times New Roman" w:hAnsi="Times New Roman" w:eastAsia="宋体" w:cs="Times New Roman"/>
                <w:i w:val="0"/>
                <w:color w:val="000000"/>
                <w:kern w:val="0"/>
                <w:sz w:val="20"/>
                <w:szCs w:val="20"/>
                <w:highlight w:val="none"/>
                <w:u w:val="none"/>
                <w:lang w:val="en-US" w:eastAsia="zh-CN"/>
              </w:rPr>
              <w:t>14</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334</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英吾斯坦乡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裁缝艾日克村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托喀依艾日克村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墩艾日克村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盖孜尼博依村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托喀依村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339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艾日木巴格村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古尼恰艾日克村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英乃喀什村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其且格勒克村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松古拉奇村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10</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喀什博依村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墩库勒村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兰干村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乌斯曼吐孜艾日克村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1</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10</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349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吉格代里克村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阿热买里村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阿瓦提艾日克村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巴扎村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铁日克艾日克村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水磨村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英喀依村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古勒巴格村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英喀什村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7</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库木阔恰村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12</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359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英买里村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方正仿宋_GBK" w:hAnsi="方正仿宋_GBK" w:eastAsia="方正仿宋_GBK" w:cs="方正仿宋_GBK"/>
                <w:i w:val="0"/>
                <w:color w:val="000000"/>
                <w:spacing w:val="-20"/>
                <w:kern w:val="0"/>
                <w:sz w:val="20"/>
                <w:szCs w:val="20"/>
                <w:highlight w:val="none"/>
                <w:u w:val="none"/>
                <w:lang w:val="en-US" w:eastAsia="zh-CN"/>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喀什市英吾斯坦乡</w:t>
            </w:r>
            <w:r>
              <w:rPr>
                <w:rFonts w:hint="default" w:ascii="方正仿宋_GBK" w:hAnsi="方正仿宋_GBK" w:eastAsia="方正仿宋_GBK" w:cs="方正仿宋_GBK"/>
                <w:i w:val="0"/>
                <w:color w:val="000000"/>
                <w:spacing w:val="-20"/>
                <w:kern w:val="0"/>
                <w:sz w:val="20"/>
                <w:szCs w:val="20"/>
                <w:highlight w:val="none"/>
                <w:u w:val="none"/>
                <w:lang w:val="en-US" w:eastAsia="zh-CN"/>
              </w:rPr>
              <w:t>17</w:t>
            </w:r>
            <w:r>
              <w:rPr>
                <w:rFonts w:hint="eastAsia" w:ascii="方正仿宋_GBK" w:hAnsi="方正仿宋_GBK" w:eastAsia="方正仿宋_GBK" w:cs="方正仿宋_GBK"/>
                <w:i w:val="0"/>
                <w:color w:val="000000"/>
                <w:spacing w:val="-2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英尤木提村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喀什市英吾斯坦乡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361</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阿克喀什乡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阿克喀什村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墩艾日克村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阿克艾日克村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西开尔巴格村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库勒村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库木买里斯村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兰干村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368</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spacing w:val="-20"/>
                <w:kern w:val="0"/>
                <w:sz w:val="20"/>
                <w:szCs w:val="20"/>
                <w:highlight w:val="none"/>
                <w:u w:val="none"/>
                <w:lang w:val="en-US" w:eastAsia="zh-CN"/>
              </w:rPr>
              <w:t>阿克喀什乡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巴扎村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369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琼布龙村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佰什艾日克村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喀什市阿克喀什中心小学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371</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广济乡</w:t>
            </w: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色日克托格拉克村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阿亚克色格孜勒克村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协开尔巴格村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温塔什村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阿亚克盖米桑村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376</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尤喀克盖米桑村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w:t>
            </w:r>
            <w:r>
              <w:rPr>
                <w:rFonts w:hint="default" w:ascii="Times New Roman" w:hAnsi="Times New Roman" w:eastAsia="宋体" w:cs="Times New Roman"/>
                <w:i w:val="0"/>
                <w:color w:val="000000"/>
                <w:kern w:val="0"/>
                <w:sz w:val="20"/>
                <w:szCs w:val="20"/>
                <w:highlight w:val="none"/>
                <w:u w:val="none"/>
                <w:lang w:val="en-US" w:eastAsia="zh-CN"/>
              </w:rPr>
              <w:t>2</w:t>
            </w:r>
            <w:r>
              <w:rPr>
                <w:rFonts w:hint="eastAsia" w:ascii="方正仿宋_GBK" w:hAnsi="方正仿宋_GBK" w:eastAsia="方正仿宋_GBK" w:cs="方正仿宋_GBK"/>
                <w:i w:val="0"/>
                <w:color w:val="000000"/>
                <w:kern w:val="0"/>
                <w:sz w:val="20"/>
                <w:szCs w:val="20"/>
                <w:highlight w:val="none"/>
                <w:u w:val="none"/>
                <w:lang w:val="en-US" w:eastAsia="zh-CN"/>
              </w:rPr>
              <w:t>村小学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377</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喀拉吉勒尕村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378</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兰格尔村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379</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皮拉勒村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380</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哈达提克村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381</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阿亚克科克其村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382</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英麦拉村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383</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尤喀克科克其村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384</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克孜勒塔木村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rPr>
              <w:t>385</w:t>
            </w: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topLinePunct w:val="0"/>
              <w:autoSpaceDE/>
              <w:autoSpaceDN/>
              <w:bidi w:val="0"/>
              <w:adjustRightInd/>
              <w:spacing w:line="640" w:lineRule="exact"/>
              <w:jc w:val="center"/>
              <w:rPr>
                <w:rFonts w:hint="default" w:ascii="Times New Roman" w:hAnsi="Times New Roman" w:eastAsia="宋体" w:cs="Times New Roman"/>
                <w:i w:val="0"/>
                <w:color w:val="000000"/>
                <w:sz w:val="20"/>
                <w:szCs w:val="20"/>
                <w:highlight w:val="none"/>
                <w:u w:val="none"/>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巴依托喀依村</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喀什市广济乡中心小学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default" w:ascii="Times New Roman" w:hAnsi="Times New Roman" w:eastAsia="宋体" w:cs="Times New Roman"/>
                <w:i w:val="0"/>
                <w:color w:val="000000"/>
                <w:sz w:val="22"/>
                <w:szCs w:val="22"/>
                <w:highlight w:val="none"/>
                <w:u w:val="none"/>
              </w:rPr>
            </w:pPr>
            <w:r>
              <w:rPr>
                <w:rFonts w:hint="eastAsia" w:ascii="方正仿宋_GBK" w:hAnsi="方正仿宋_GBK" w:eastAsia="方正仿宋_GBK" w:cs="方正仿宋_GBK"/>
                <w:i w:val="0"/>
                <w:color w:val="000000"/>
                <w:kern w:val="0"/>
                <w:sz w:val="22"/>
                <w:szCs w:val="22"/>
                <w:highlight w:val="none"/>
                <w:u w:val="none"/>
                <w:lang w:val="en-US" w:eastAsia="zh-CN"/>
              </w:rPr>
              <w:t>对口直升</w:t>
            </w:r>
          </w:p>
        </w:tc>
      </w:tr>
    </w:tbl>
    <w:p>
      <w:pPr>
        <w:pStyle w:val="2"/>
        <w:pageBreakBefore w:val="0"/>
        <w:kinsoku/>
        <w:wordWrap/>
        <w:topLinePunct w:val="0"/>
        <w:autoSpaceDE/>
        <w:autoSpaceDN/>
        <w:bidi w:val="0"/>
        <w:adjustRightInd/>
        <w:spacing w:line="640" w:lineRule="exact"/>
        <w:rPr>
          <w:rFonts w:hint="default" w:ascii="Times New Roman" w:hAnsi="Times New Roman" w:eastAsia="方正仿宋_GBK" w:cs="Times New Roman"/>
          <w:b/>
          <w:bCs/>
          <w:color w:val="auto"/>
          <w:sz w:val="32"/>
          <w:szCs w:val="32"/>
          <w:highlight w:val="none"/>
          <w:lang w:val="en-US" w:eastAsia="zh-CN"/>
        </w:rPr>
      </w:pPr>
    </w:p>
    <w:p>
      <w:pPr>
        <w:pageBreakBefore w:val="0"/>
        <w:kinsoku/>
        <w:wordWrap/>
        <w:topLinePunct w:val="0"/>
        <w:autoSpaceDE/>
        <w:autoSpaceDN/>
        <w:bidi w:val="0"/>
        <w:adjustRightInd/>
        <w:spacing w:line="640" w:lineRule="exact"/>
        <w:rPr>
          <w:rFonts w:hint="default" w:ascii="Times New Roman" w:hAnsi="Times New Roman" w:eastAsia="方正仿宋_GBK" w:cs="Times New Roman"/>
          <w:b/>
          <w:bCs/>
          <w:color w:val="auto"/>
          <w:sz w:val="32"/>
          <w:szCs w:val="32"/>
          <w:highlight w:val="none"/>
          <w:lang w:val="en-US" w:eastAsia="zh-CN"/>
        </w:rPr>
      </w:pPr>
    </w:p>
    <w:p>
      <w:pPr>
        <w:pStyle w:val="2"/>
        <w:rPr>
          <w:rFonts w:hint="default" w:ascii="Times New Roman" w:hAnsi="Times New Roman" w:eastAsia="方正仿宋_GBK" w:cs="Times New Roman"/>
          <w:b/>
          <w:bCs/>
          <w:color w:val="auto"/>
          <w:sz w:val="32"/>
          <w:szCs w:val="32"/>
          <w:highlight w:val="none"/>
          <w:lang w:val="en-US" w:eastAsia="zh-CN"/>
        </w:rPr>
      </w:pPr>
    </w:p>
    <w:p>
      <w:pPr>
        <w:rPr>
          <w:rFonts w:hint="default" w:ascii="Times New Roman" w:hAnsi="Times New Roman" w:eastAsia="方正仿宋_GBK" w:cs="Times New Roman"/>
          <w:b/>
          <w:bCs/>
          <w:color w:val="auto"/>
          <w:sz w:val="32"/>
          <w:szCs w:val="32"/>
          <w:highlight w:val="none"/>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sectPr>
          <w:footerReference r:id="rId3" w:type="default"/>
          <w:pgSz w:w="11850" w:h="16838"/>
          <w:pgMar w:top="1701" w:right="1531" w:bottom="1701" w:left="1531"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pPr>
        <w:rPr>
          <w:rFonts w:hint="default"/>
          <w:lang w:val="en-US" w:eastAsia="zh-CN"/>
        </w:rPr>
        <w:sectPr>
          <w:type w:val="continuous"/>
          <w:pgSz w:w="11850" w:h="16838"/>
          <w:pgMar w:top="1701" w:right="1531" w:bottom="1701" w:left="1531"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tbl>
      <w:tblPr>
        <w:tblStyle w:val="10"/>
        <w:tblW w:w="12619" w:type="dxa"/>
        <w:tblInd w:w="0" w:type="dxa"/>
        <w:shd w:val="clear" w:color="auto" w:fill="auto"/>
        <w:tblLayout w:type="fixed"/>
        <w:tblCellMar>
          <w:top w:w="0" w:type="dxa"/>
          <w:left w:w="0" w:type="dxa"/>
          <w:bottom w:w="0" w:type="dxa"/>
          <w:right w:w="0" w:type="dxa"/>
        </w:tblCellMar>
      </w:tblPr>
      <w:tblGrid>
        <w:gridCol w:w="478"/>
        <w:gridCol w:w="10023"/>
        <w:gridCol w:w="2118"/>
      </w:tblGrid>
      <w:tr>
        <w:tblPrEx>
          <w:shd w:val="clear" w:color="auto" w:fill="auto"/>
          <w:tblLayout w:type="fixed"/>
          <w:tblCellMar>
            <w:top w:w="0" w:type="dxa"/>
            <w:left w:w="0" w:type="dxa"/>
            <w:bottom w:w="0" w:type="dxa"/>
            <w:right w:w="0" w:type="dxa"/>
          </w:tblCellMar>
        </w:tblPrEx>
        <w:trPr>
          <w:trHeight w:val="375" w:hRule="atLeast"/>
        </w:trPr>
        <w:tc>
          <w:tcPr>
            <w:tcW w:w="10501"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方正仿宋_GBK" w:hAnsi="方正仿宋_GBK" w:eastAsia="方正仿宋_GBK" w:cs="方正仿宋_GBK"/>
                <w:i w:val="0"/>
                <w:color w:val="000000"/>
                <w:sz w:val="28"/>
                <w:szCs w:val="28"/>
                <w:u w:val="none"/>
                <w:lang w:val="en-US"/>
              </w:rPr>
            </w:pPr>
            <w:r>
              <w:rPr>
                <w:rFonts w:hint="default" w:ascii="Times New Roman" w:hAnsi="Times New Roman" w:eastAsia="方正仿宋_GBK" w:cs="Times New Roman"/>
                <w:i w:val="0"/>
                <w:color w:val="000000"/>
                <w:kern w:val="0"/>
                <w:sz w:val="28"/>
                <w:szCs w:val="28"/>
                <w:u w:val="none"/>
                <w:lang w:val="en-US" w:eastAsia="zh-CN"/>
              </w:rPr>
              <w:t>附件</w:t>
            </w:r>
            <w:r>
              <w:rPr>
                <w:rFonts w:hint="eastAsia" w:ascii="Times New Roman" w:hAnsi="Times New Roman" w:eastAsia="方正仿宋_GBK" w:cs="Times New Roman"/>
                <w:i w:val="0"/>
                <w:color w:val="000000"/>
                <w:kern w:val="0"/>
                <w:sz w:val="28"/>
                <w:szCs w:val="28"/>
                <w:u w:val="none"/>
                <w:lang w:val="en-US" w:eastAsia="zh-CN"/>
              </w:rPr>
              <w:t>2-1</w:t>
            </w:r>
          </w:p>
        </w:tc>
        <w:tc>
          <w:tcPr>
            <w:tcW w:w="2118"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8"/>
                <w:szCs w:val="28"/>
                <w:u w:val="none"/>
                <w:lang w:val="en-US" w:eastAsia="zh-CN"/>
              </w:rPr>
            </w:pPr>
          </w:p>
        </w:tc>
      </w:tr>
      <w:tr>
        <w:tblPrEx>
          <w:tblLayout w:type="fixed"/>
          <w:tblCellMar>
            <w:top w:w="0" w:type="dxa"/>
            <w:left w:w="0" w:type="dxa"/>
            <w:bottom w:w="0" w:type="dxa"/>
            <w:right w:w="0" w:type="dxa"/>
          </w:tblCellMar>
        </w:tblPrEx>
        <w:trPr>
          <w:trHeight w:val="840" w:hRule="atLeast"/>
        </w:trPr>
        <w:tc>
          <w:tcPr>
            <w:tcW w:w="12619"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小标宋_GBK" w:hAnsi="方正小标宋_GBK" w:eastAsia="方正小标宋_GBK" w:cs="方正小标宋_GBK"/>
                <w:i w:val="0"/>
                <w:color w:val="000000"/>
                <w:kern w:val="0"/>
                <w:sz w:val="32"/>
                <w:szCs w:val="32"/>
                <w:u w:val="none"/>
                <w:lang w:val="en-US" w:eastAsia="zh-CN"/>
              </w:rPr>
            </w:pPr>
            <w:bookmarkStart w:id="1" w:name="OLE_LINK2"/>
            <w:r>
              <w:rPr>
                <w:rFonts w:hint="eastAsia" w:ascii="方正小标宋_GBK" w:hAnsi="方正小标宋_GBK" w:eastAsia="方正小标宋_GBK" w:cs="方正小标宋_GBK"/>
                <w:i w:val="0"/>
                <w:color w:val="000000"/>
                <w:kern w:val="0"/>
                <w:sz w:val="32"/>
                <w:szCs w:val="32"/>
                <w:u w:val="none"/>
                <w:lang w:val="en-US" w:eastAsia="zh-CN"/>
              </w:rPr>
              <w:t>喀什市2026年秋季义务教育学校初中招生片区一览表</w:t>
            </w:r>
          </w:p>
          <w:bookmarkEnd w:id="1"/>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方正小标宋_GBK" w:hAnsi="方正小标宋_GBK" w:eastAsia="方正小标宋_GBK" w:cs="方正小标宋_GBK"/>
                <w:i w:val="0"/>
                <w:color w:val="000000"/>
                <w:sz w:val="32"/>
                <w:szCs w:val="32"/>
                <w:u w:val="none"/>
              </w:rPr>
            </w:pPr>
            <w:r>
              <w:rPr>
                <w:rFonts w:hint="eastAsia" w:ascii="方正小标宋_GBK" w:hAnsi="方正小标宋_GBK" w:eastAsia="方正小标宋_GBK" w:cs="方正小标宋_GBK"/>
                <w:i w:val="0"/>
                <w:color w:val="000000"/>
                <w:kern w:val="0"/>
                <w:sz w:val="28"/>
                <w:szCs w:val="28"/>
                <w:u w:val="none"/>
                <w:lang w:val="en-US" w:eastAsia="zh-CN"/>
              </w:rPr>
              <w:t>（仅限毕业小学性质为对口直升学校）</w:t>
            </w:r>
          </w:p>
        </w:tc>
      </w:tr>
      <w:tr>
        <w:tblPrEx>
          <w:tblLayout w:type="fixed"/>
          <w:tblCellMar>
            <w:top w:w="0" w:type="dxa"/>
            <w:left w:w="0" w:type="dxa"/>
            <w:bottom w:w="0" w:type="dxa"/>
            <w:right w:w="0" w:type="dxa"/>
          </w:tblCellMar>
        </w:tblPrEx>
        <w:trPr>
          <w:trHeight w:val="607" w:hRule="atLeast"/>
        </w:trPr>
        <w:tc>
          <w:tcPr>
            <w:tcW w:w="478"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21"/>
                <w:szCs w:val="21"/>
                <w:u w:val="none"/>
              </w:rPr>
            </w:pPr>
            <w:r>
              <w:rPr>
                <w:rFonts w:hint="eastAsia" w:ascii="方正仿宋_GBK" w:hAnsi="方正仿宋_GBK" w:eastAsia="方正仿宋_GBK" w:cs="方正仿宋_GBK"/>
                <w:b/>
                <w:i w:val="0"/>
                <w:color w:val="000000"/>
                <w:kern w:val="0"/>
                <w:sz w:val="21"/>
                <w:szCs w:val="21"/>
                <w:u w:val="none"/>
                <w:lang w:val="en-US" w:eastAsia="zh-CN"/>
              </w:rPr>
              <w:t>序号</w:t>
            </w:r>
          </w:p>
        </w:tc>
        <w:tc>
          <w:tcPr>
            <w:tcW w:w="10023"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21"/>
                <w:szCs w:val="21"/>
                <w:u w:val="none"/>
                <w:lang w:val="en-US" w:eastAsia="zh-CN" w:bidi="ar-SA"/>
              </w:rPr>
            </w:pPr>
            <w:r>
              <w:rPr>
                <w:rFonts w:hint="eastAsia" w:ascii="方正仿宋_GBK" w:hAnsi="方正仿宋_GBK" w:eastAsia="方正仿宋_GBK" w:cs="方正仿宋_GBK"/>
                <w:b/>
                <w:i w:val="0"/>
                <w:color w:val="000000"/>
                <w:kern w:val="0"/>
                <w:sz w:val="21"/>
                <w:szCs w:val="21"/>
                <w:u w:val="none"/>
                <w:lang w:val="en-US" w:eastAsia="zh-CN"/>
              </w:rPr>
              <w:t>毕业小学</w:t>
            </w:r>
          </w:p>
        </w:tc>
        <w:tc>
          <w:tcPr>
            <w:tcW w:w="2118"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kern w:val="0"/>
                <w:sz w:val="21"/>
                <w:szCs w:val="21"/>
                <w:u w:val="none"/>
                <w:lang w:val="en-US" w:eastAsia="zh-CN"/>
              </w:rPr>
            </w:pPr>
            <w:r>
              <w:rPr>
                <w:rFonts w:hint="eastAsia" w:ascii="方正仿宋_GBK" w:hAnsi="方正仿宋_GBK" w:eastAsia="方正仿宋_GBK" w:cs="方正仿宋_GBK"/>
                <w:b/>
                <w:i w:val="0"/>
                <w:color w:val="000000"/>
                <w:kern w:val="0"/>
                <w:sz w:val="21"/>
                <w:szCs w:val="21"/>
                <w:u w:val="none"/>
                <w:lang w:val="en-US" w:eastAsia="zh-CN"/>
              </w:rPr>
              <w:t>对口直升</w:t>
            </w:r>
            <w:r>
              <w:rPr>
                <w:rFonts w:hint="default" w:ascii="方正仿宋_GBK" w:hAnsi="方正仿宋_GBK" w:eastAsia="方正仿宋_GBK" w:cs="方正仿宋_GBK"/>
                <w:b/>
                <w:i w:val="0"/>
                <w:color w:val="000000"/>
                <w:kern w:val="0"/>
                <w:sz w:val="21"/>
                <w:szCs w:val="21"/>
                <w:u w:val="none"/>
                <w:lang w:val="en-US" w:eastAsia="zh-CN"/>
              </w:rPr>
              <w:t>初中</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喀什市第八小学、喀什市第十八小学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喀什市第一中学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highlight w:val="none"/>
                <w:u w:val="none"/>
                <w:lang w:val="en-US" w:eastAsia="zh-CN" w:bidi="ar-SA"/>
              </w:rPr>
            </w:pPr>
            <w:r>
              <w:rPr>
                <w:rFonts w:hint="eastAsia" w:ascii="方正仿宋_GBK" w:hAnsi="方正仿宋_GBK" w:eastAsia="方正仿宋_GBK" w:cs="方正仿宋_GBK"/>
                <w:i w:val="0"/>
                <w:color w:val="000000"/>
                <w:kern w:val="0"/>
                <w:sz w:val="21"/>
                <w:szCs w:val="21"/>
                <w:highlight w:val="none"/>
                <w:u w:val="none"/>
                <w:lang w:val="en-US" w:eastAsia="zh-CN"/>
              </w:rPr>
              <w:t>喀什市第十七小学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喀什市第八中学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3</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喀什市阿瓦提乡</w:t>
            </w:r>
            <w:r>
              <w:rPr>
                <w:rFonts w:hint="default" w:ascii="Times New Roman" w:hAnsi="Times New Roman" w:eastAsia="方正仿宋_GBK" w:cs="Times New Roman"/>
                <w:i w:val="0"/>
                <w:color w:val="000000"/>
                <w:kern w:val="0"/>
                <w:sz w:val="21"/>
                <w:szCs w:val="21"/>
                <w:u w:val="none"/>
                <w:lang w:val="en-US" w:eastAsia="zh-CN"/>
              </w:rPr>
              <w:t>14</w:t>
            </w:r>
            <w:r>
              <w:rPr>
                <w:rFonts w:hint="eastAsia" w:ascii="方正仿宋_GBK" w:hAnsi="方正仿宋_GBK" w:eastAsia="方正仿宋_GBK" w:cs="方正仿宋_GBK"/>
                <w:i w:val="0"/>
                <w:color w:val="000000"/>
                <w:kern w:val="0"/>
                <w:sz w:val="21"/>
                <w:szCs w:val="21"/>
                <w:u w:val="none"/>
                <w:lang w:val="en-US" w:eastAsia="zh-CN"/>
              </w:rPr>
              <w:t>村小学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喀什市第九中学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4</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喀什市第三十小学、喀什市第三十一小学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喀什市第十三中学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5</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喀什市第二十六小学、喀什市乃则尔巴格镇花园小学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喀什市第十四中学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6</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喀什市阿瓦提乡中心小学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喀什市第十五中学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7</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喀什市英吾斯塘乡</w:t>
            </w:r>
            <w:r>
              <w:rPr>
                <w:rFonts w:hint="default" w:ascii="Times New Roman" w:hAnsi="Times New Roman" w:eastAsia="方正仿宋_GBK" w:cs="Times New Roman"/>
                <w:i w:val="0"/>
                <w:color w:val="000000"/>
                <w:kern w:val="0"/>
                <w:sz w:val="21"/>
                <w:szCs w:val="21"/>
                <w:u w:val="none"/>
                <w:lang w:val="en-US" w:eastAsia="zh-CN"/>
              </w:rPr>
              <w:t>2</w:t>
            </w:r>
            <w:r>
              <w:rPr>
                <w:rFonts w:hint="eastAsia" w:ascii="方正仿宋_GBK" w:hAnsi="方正仿宋_GBK" w:eastAsia="方正仿宋_GBK" w:cs="方正仿宋_GBK"/>
                <w:i w:val="0"/>
                <w:color w:val="000000"/>
                <w:kern w:val="0"/>
                <w:sz w:val="21"/>
                <w:szCs w:val="21"/>
                <w:u w:val="none"/>
                <w:lang w:val="en-US" w:eastAsia="zh-CN"/>
              </w:rPr>
              <w:t>村小学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喀什市第十六中学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8</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highlight w:val="none"/>
                <w:u w:val="none"/>
                <w:lang w:val="en-US" w:eastAsia="zh-CN" w:bidi="ar-SA"/>
              </w:rPr>
            </w:pPr>
            <w:r>
              <w:rPr>
                <w:rFonts w:hint="eastAsia" w:ascii="方正仿宋_GBK" w:hAnsi="方正仿宋_GBK" w:eastAsia="方正仿宋_GBK" w:cs="方正仿宋_GBK"/>
                <w:i w:val="0"/>
                <w:color w:val="000000"/>
                <w:kern w:val="0"/>
                <w:sz w:val="21"/>
                <w:szCs w:val="21"/>
                <w:highlight w:val="none"/>
                <w:u w:val="none"/>
                <w:lang w:val="en-US" w:eastAsia="zh-CN"/>
              </w:rPr>
              <w:t>喀什市第二十七小学、喀什市阿克喀什乡小学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喀什市第二十一中学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9</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喀什市第七小学、喀什市第二十二中学（小学部）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喀什市第二十二中学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10</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喀什市第二十八小学、喀什市第二十九小学、喀什市夏马勒巴格镇城西村小学、喀什市第二十四中学（小学部）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喀什市第二十四中学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11</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喀什市第二十九中学（小学部）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喀什市第二十九中学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12</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喀什市第三十中学（小学部）、喀什市荒地乡3村小学、喀什市荒地乡4村小学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13</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喀什市第三十四中学（小学部）、喀什市帕哈太克里乡6村小学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喀什市第三十四中学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14</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喀什市第三十五中学（小学部）、喀什市第三小学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喀什市第三十五中学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15</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喀什市第三十六中学（小学部）、喀什市第十九小学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喀什市第三十六中学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16</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喀什市第三十七中学（小学部）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喀什市第三十七中学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17</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喀什市第三十八中学（小学部）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喀什市第三十八中学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18</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喀什市兰干镇</w:t>
            </w:r>
            <w:r>
              <w:rPr>
                <w:rFonts w:hint="default" w:ascii="Times New Roman" w:hAnsi="Times New Roman" w:eastAsia="方正仿宋_GBK" w:cs="Times New Roman"/>
                <w:i w:val="0"/>
                <w:color w:val="000000"/>
                <w:kern w:val="0"/>
                <w:sz w:val="21"/>
                <w:szCs w:val="21"/>
                <w:u w:val="none"/>
                <w:lang w:val="en-US" w:eastAsia="zh-CN"/>
              </w:rPr>
              <w:t>2</w:t>
            </w:r>
            <w:r>
              <w:rPr>
                <w:rFonts w:hint="eastAsia" w:ascii="方正仿宋_GBK" w:hAnsi="方正仿宋_GBK" w:eastAsia="方正仿宋_GBK" w:cs="方正仿宋_GBK"/>
                <w:i w:val="0"/>
                <w:color w:val="000000"/>
                <w:kern w:val="0"/>
                <w:sz w:val="21"/>
                <w:szCs w:val="21"/>
                <w:u w:val="none"/>
                <w:lang w:val="en-US" w:eastAsia="zh-CN"/>
              </w:rPr>
              <w:t>村小学、喀什市第三十九中学（小学部）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喀什市第三十九中学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19</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喀什市太平乡</w:t>
            </w:r>
            <w:r>
              <w:rPr>
                <w:rFonts w:hint="default" w:ascii="Times New Roman" w:hAnsi="Times New Roman" w:eastAsia="方正仿宋_GBK" w:cs="Times New Roman"/>
                <w:i w:val="0"/>
                <w:color w:val="000000"/>
                <w:kern w:val="0"/>
                <w:sz w:val="21"/>
                <w:szCs w:val="21"/>
                <w:u w:val="none"/>
                <w:lang w:val="en-US" w:eastAsia="zh-CN"/>
              </w:rPr>
              <w:t>2</w:t>
            </w:r>
            <w:r>
              <w:rPr>
                <w:rFonts w:hint="eastAsia" w:ascii="方正仿宋_GBK" w:hAnsi="方正仿宋_GBK" w:eastAsia="方正仿宋_GBK" w:cs="方正仿宋_GBK"/>
                <w:i w:val="0"/>
                <w:color w:val="000000"/>
                <w:kern w:val="0"/>
                <w:sz w:val="21"/>
                <w:szCs w:val="21"/>
                <w:u w:val="none"/>
                <w:lang w:val="en-US" w:eastAsia="zh-CN"/>
              </w:rPr>
              <w:t>村小学、喀什市太平乡中心小学、喀什市太平乡</w:t>
            </w:r>
            <w:r>
              <w:rPr>
                <w:rFonts w:hint="default" w:ascii="Times New Roman" w:hAnsi="Times New Roman" w:eastAsia="方正仿宋_GBK" w:cs="Times New Roman"/>
                <w:i w:val="0"/>
                <w:color w:val="000000"/>
                <w:kern w:val="0"/>
                <w:sz w:val="21"/>
                <w:szCs w:val="21"/>
                <w:u w:val="none"/>
                <w:lang w:val="en-US" w:eastAsia="zh-CN"/>
              </w:rPr>
              <w:t>4</w:t>
            </w:r>
            <w:r>
              <w:rPr>
                <w:rFonts w:hint="eastAsia" w:ascii="方正仿宋_GBK" w:hAnsi="方正仿宋_GBK" w:eastAsia="方正仿宋_GBK" w:cs="方正仿宋_GBK"/>
                <w:i w:val="0"/>
                <w:color w:val="000000"/>
                <w:kern w:val="0"/>
                <w:sz w:val="21"/>
                <w:szCs w:val="21"/>
                <w:u w:val="none"/>
                <w:lang w:val="en-US" w:eastAsia="zh-CN"/>
              </w:rPr>
              <w:t>村小学、喀什市太平乡</w:t>
            </w:r>
            <w:r>
              <w:rPr>
                <w:rFonts w:hint="default" w:ascii="Times New Roman" w:hAnsi="Times New Roman" w:eastAsia="方正仿宋_GBK" w:cs="Times New Roman"/>
                <w:i w:val="0"/>
                <w:color w:val="000000"/>
                <w:kern w:val="0"/>
                <w:sz w:val="21"/>
                <w:szCs w:val="21"/>
                <w:u w:val="none"/>
                <w:lang w:val="en-US" w:eastAsia="zh-CN"/>
              </w:rPr>
              <w:t>11</w:t>
            </w:r>
            <w:r>
              <w:rPr>
                <w:rFonts w:hint="eastAsia" w:ascii="方正仿宋_GBK" w:hAnsi="方正仿宋_GBK" w:eastAsia="方正仿宋_GBK" w:cs="方正仿宋_GBK"/>
                <w:i w:val="0"/>
                <w:color w:val="000000"/>
                <w:kern w:val="0"/>
                <w:sz w:val="21"/>
                <w:szCs w:val="21"/>
                <w:u w:val="none"/>
                <w:lang w:val="en-US" w:eastAsia="zh-CN"/>
              </w:rPr>
              <w:t>村小学、喀什市太平乡</w:t>
            </w:r>
            <w:r>
              <w:rPr>
                <w:rFonts w:hint="default" w:ascii="Times New Roman" w:hAnsi="Times New Roman" w:eastAsia="方正仿宋_GBK" w:cs="Times New Roman"/>
                <w:i w:val="0"/>
                <w:color w:val="000000"/>
                <w:kern w:val="0"/>
                <w:sz w:val="21"/>
                <w:szCs w:val="21"/>
                <w:u w:val="none"/>
                <w:lang w:val="en-US" w:eastAsia="zh-CN"/>
              </w:rPr>
              <w:t>7</w:t>
            </w:r>
            <w:r>
              <w:rPr>
                <w:rFonts w:hint="eastAsia" w:ascii="方正仿宋_GBK" w:hAnsi="方正仿宋_GBK" w:eastAsia="方正仿宋_GBK" w:cs="方正仿宋_GBK"/>
                <w:i w:val="0"/>
                <w:color w:val="000000"/>
                <w:kern w:val="0"/>
                <w:sz w:val="21"/>
                <w:szCs w:val="21"/>
                <w:u w:val="none"/>
                <w:lang w:val="en-US" w:eastAsia="zh-CN"/>
              </w:rPr>
              <w:t>村小学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喀什市第四十中学</w:t>
            </w:r>
          </w:p>
        </w:tc>
      </w:tr>
      <w:tr>
        <w:tblPrEx>
          <w:tblLayout w:type="fixed"/>
          <w:tblCellMar>
            <w:top w:w="0" w:type="dxa"/>
            <w:left w:w="0" w:type="dxa"/>
            <w:bottom w:w="0" w:type="dxa"/>
            <w:right w:w="0" w:type="dxa"/>
          </w:tblCellMar>
        </w:tblPrEx>
        <w:trPr>
          <w:trHeight w:val="300" w:hRule="atLeast"/>
        </w:trPr>
        <w:tc>
          <w:tcPr>
            <w:tcW w:w="478"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20</w:t>
            </w:r>
          </w:p>
        </w:tc>
        <w:tc>
          <w:tcPr>
            <w:tcW w:w="10023"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喀什市广济乡中心小学、喀什市广济乡</w:t>
            </w:r>
            <w:r>
              <w:rPr>
                <w:rFonts w:hint="default" w:ascii="Times New Roman" w:hAnsi="Times New Roman" w:eastAsia="方正仿宋_GBK" w:cs="Times New Roman"/>
                <w:i w:val="0"/>
                <w:color w:val="000000"/>
                <w:kern w:val="0"/>
                <w:sz w:val="21"/>
                <w:szCs w:val="21"/>
                <w:u w:val="none"/>
                <w:lang w:val="en-US" w:eastAsia="zh-CN"/>
              </w:rPr>
              <w:t>5</w:t>
            </w:r>
            <w:r>
              <w:rPr>
                <w:rFonts w:hint="eastAsia" w:ascii="方正仿宋_GBK" w:hAnsi="方正仿宋_GBK" w:eastAsia="方正仿宋_GBK" w:cs="方正仿宋_GBK"/>
                <w:i w:val="0"/>
                <w:color w:val="000000"/>
                <w:kern w:val="0"/>
                <w:sz w:val="21"/>
                <w:szCs w:val="21"/>
                <w:u w:val="none"/>
                <w:lang w:val="en-US" w:eastAsia="zh-CN"/>
              </w:rPr>
              <w:t>村小学、喀什市广济乡</w:t>
            </w:r>
            <w:r>
              <w:rPr>
                <w:rFonts w:hint="default" w:ascii="Times New Roman" w:hAnsi="Times New Roman" w:eastAsia="方正仿宋_GBK" w:cs="Times New Roman"/>
                <w:i w:val="0"/>
                <w:color w:val="000000"/>
                <w:kern w:val="0"/>
                <w:sz w:val="21"/>
                <w:szCs w:val="21"/>
                <w:u w:val="none"/>
                <w:lang w:val="en-US" w:eastAsia="zh-CN"/>
              </w:rPr>
              <w:t>2</w:t>
            </w:r>
            <w:r>
              <w:rPr>
                <w:rFonts w:hint="eastAsia" w:ascii="方正仿宋_GBK" w:hAnsi="方正仿宋_GBK" w:eastAsia="方正仿宋_GBK" w:cs="方正仿宋_GBK"/>
                <w:i w:val="0"/>
                <w:color w:val="000000"/>
                <w:kern w:val="0"/>
                <w:sz w:val="21"/>
                <w:szCs w:val="21"/>
                <w:u w:val="none"/>
                <w:lang w:val="en-US" w:eastAsia="zh-CN"/>
              </w:rPr>
              <w:t>村、喀什市广济乡</w:t>
            </w:r>
            <w:r>
              <w:rPr>
                <w:rFonts w:hint="default" w:ascii="Times New Roman" w:hAnsi="Times New Roman" w:eastAsia="方正仿宋_GBK" w:cs="Times New Roman"/>
                <w:i w:val="0"/>
                <w:color w:val="000000"/>
                <w:kern w:val="0"/>
                <w:sz w:val="21"/>
                <w:szCs w:val="21"/>
                <w:u w:val="none"/>
                <w:lang w:val="en-US" w:eastAsia="zh-CN"/>
              </w:rPr>
              <w:t>14</w:t>
            </w:r>
            <w:r>
              <w:rPr>
                <w:rFonts w:hint="eastAsia" w:ascii="方正仿宋_GBK" w:hAnsi="方正仿宋_GBK" w:eastAsia="方正仿宋_GBK" w:cs="方正仿宋_GBK"/>
                <w:i w:val="0"/>
                <w:color w:val="000000"/>
                <w:kern w:val="0"/>
                <w:sz w:val="21"/>
                <w:szCs w:val="21"/>
                <w:u w:val="none"/>
                <w:lang w:val="en-US" w:eastAsia="zh-CN"/>
              </w:rPr>
              <w:t>村小学小学、喀什市广济乡3村小学</w:t>
            </w:r>
          </w:p>
        </w:tc>
        <w:tc>
          <w:tcPr>
            <w:tcW w:w="2118"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喀什市第四十一中学</w:t>
            </w:r>
          </w:p>
        </w:tc>
      </w:tr>
      <w:tr>
        <w:tblPrEx>
          <w:tblLayout w:type="fixed"/>
          <w:tblCellMar>
            <w:top w:w="0" w:type="dxa"/>
            <w:left w:w="0" w:type="dxa"/>
            <w:bottom w:w="0" w:type="dxa"/>
            <w:right w:w="0" w:type="dxa"/>
          </w:tblCellMar>
        </w:tblPrEx>
        <w:trPr>
          <w:trHeight w:val="300" w:hRule="atLeast"/>
        </w:trPr>
        <w:tc>
          <w:tcPr>
            <w:tcW w:w="478"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21</w:t>
            </w:r>
          </w:p>
        </w:tc>
        <w:tc>
          <w:tcPr>
            <w:tcW w:w="10023"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喀什市第四十二中学（小学部）</w:t>
            </w:r>
          </w:p>
        </w:tc>
        <w:tc>
          <w:tcPr>
            <w:tcW w:w="2118"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喀什市第四十二中学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22</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喀什市第四十三中学（小学部）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喀什市第四十三中学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23</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喀什市第四十四中学（小学部）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喀什市第四十四中学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24</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喀什市第四十五中学（小学部）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喀什市第四十五中学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25</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喀什市第四十六中学（小学部）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喀什市第四十六中学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26</w:t>
            </w:r>
          </w:p>
        </w:tc>
        <w:tc>
          <w:tcPr>
            <w:tcW w:w="1002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喀什市第四十七中学（小学部）</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喀什市第四十七中学</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27</w:t>
            </w:r>
          </w:p>
        </w:tc>
        <w:tc>
          <w:tcPr>
            <w:tcW w:w="10023" w:type="dxa"/>
            <w:tcBorders>
              <w:top w:val="nil"/>
              <w:left w:val="nil"/>
              <w:bottom w:val="single" w:color="auto" w:sz="4"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喀什市八一爱民学校（小学部）、喀什市红河乡</w:t>
            </w:r>
            <w:r>
              <w:rPr>
                <w:rFonts w:hint="default" w:ascii="Times New Roman" w:hAnsi="Times New Roman" w:eastAsia="方正仿宋_GBK" w:cs="Times New Roman"/>
                <w:i w:val="0"/>
                <w:color w:val="000000"/>
                <w:kern w:val="0"/>
                <w:sz w:val="21"/>
                <w:szCs w:val="21"/>
                <w:u w:val="none"/>
                <w:lang w:val="en-US" w:eastAsia="zh-CN"/>
              </w:rPr>
              <w:t>8</w:t>
            </w:r>
            <w:r>
              <w:rPr>
                <w:rFonts w:hint="eastAsia" w:ascii="方正仿宋_GBK" w:hAnsi="方正仿宋_GBK" w:eastAsia="方正仿宋_GBK" w:cs="方正仿宋_GBK"/>
                <w:i w:val="0"/>
                <w:color w:val="000000"/>
                <w:kern w:val="0"/>
                <w:sz w:val="21"/>
                <w:szCs w:val="21"/>
                <w:u w:val="none"/>
                <w:lang w:val="en-US" w:eastAsia="zh-CN"/>
              </w:rPr>
              <w:t>村小学</w:t>
            </w:r>
          </w:p>
        </w:tc>
        <w:tc>
          <w:tcPr>
            <w:tcW w:w="2118"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topLinePunct w:val="0"/>
              <w:autoSpaceDE/>
              <w:autoSpaceDN/>
              <w:bidi w:val="0"/>
              <w:adjustRightInd/>
              <w:spacing w:line="64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喀什市八一爱民学校</w:t>
            </w:r>
          </w:p>
        </w:tc>
      </w:tr>
      <w:tr>
        <w:tblPrEx>
          <w:tblLayout w:type="fixed"/>
          <w:tblCellMar>
            <w:top w:w="0" w:type="dxa"/>
            <w:left w:w="0" w:type="dxa"/>
            <w:bottom w:w="0" w:type="dxa"/>
            <w:right w:w="0" w:type="dxa"/>
          </w:tblCellMar>
        </w:tblPrEx>
        <w:trPr>
          <w:trHeight w:val="300" w:hRule="atLeast"/>
        </w:trPr>
        <w:tc>
          <w:tcPr>
            <w:tcW w:w="478" w:type="dxa"/>
            <w:tcBorders>
              <w:top w:val="nil"/>
              <w:left w:val="single" w:color="000000" w:sz="8" w:space="0"/>
              <w:bottom w:val="single" w:color="000000" w:sz="8"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28</w:t>
            </w:r>
          </w:p>
        </w:tc>
        <w:tc>
          <w:tcPr>
            <w:tcW w:w="1002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喀什市第四十八中学（小学部）</w:t>
            </w:r>
          </w:p>
        </w:tc>
        <w:tc>
          <w:tcPr>
            <w:tcW w:w="2118" w:type="dxa"/>
            <w:tcBorders>
              <w:top w:val="nil"/>
              <w:left w:val="single" w:color="auto" w:sz="4"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喀什市第四十八中学</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（原喀什市色满乡中心小学）</w:t>
            </w:r>
          </w:p>
        </w:tc>
      </w:tr>
      <w:tr>
        <w:tblPrEx>
          <w:tblLayout w:type="fixed"/>
          <w:tblCellMar>
            <w:top w:w="0" w:type="dxa"/>
            <w:left w:w="0" w:type="dxa"/>
            <w:bottom w:w="0" w:type="dxa"/>
            <w:right w:w="0" w:type="dxa"/>
          </w:tblCellMar>
        </w:tblPrEx>
        <w:trPr>
          <w:trHeight w:val="734" w:hRule="atLeast"/>
        </w:trPr>
        <w:tc>
          <w:tcPr>
            <w:tcW w:w="478" w:type="dxa"/>
            <w:tcBorders>
              <w:top w:val="nil"/>
              <w:left w:val="single" w:color="000000" w:sz="8" w:space="0"/>
              <w:bottom w:val="single" w:color="000000" w:sz="8"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29</w:t>
            </w:r>
          </w:p>
        </w:tc>
        <w:tc>
          <w:tcPr>
            <w:tcW w:w="1002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喀什市第四十九中学（小学部）</w:t>
            </w:r>
          </w:p>
        </w:tc>
        <w:tc>
          <w:tcPr>
            <w:tcW w:w="2118" w:type="dxa"/>
            <w:tcBorders>
              <w:top w:val="nil"/>
              <w:left w:val="single" w:color="auto" w:sz="4"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喀什市第四十九中学</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（原喀什市英吾斯坦乡中心小学）</w:t>
            </w:r>
          </w:p>
        </w:tc>
      </w:tr>
      <w:tr>
        <w:tblPrEx>
          <w:tblLayout w:type="fixed"/>
          <w:tblCellMar>
            <w:top w:w="0" w:type="dxa"/>
            <w:left w:w="0" w:type="dxa"/>
            <w:bottom w:w="0" w:type="dxa"/>
            <w:right w:w="0" w:type="dxa"/>
          </w:tblCellMar>
        </w:tblPrEx>
        <w:trPr>
          <w:trHeight w:val="685" w:hRule="atLeast"/>
        </w:trPr>
        <w:tc>
          <w:tcPr>
            <w:tcW w:w="478" w:type="dxa"/>
            <w:tcBorders>
              <w:top w:val="nil"/>
              <w:left w:val="single" w:color="000000" w:sz="8" w:space="0"/>
              <w:bottom w:val="single" w:color="000000" w:sz="8"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30</w:t>
            </w:r>
          </w:p>
        </w:tc>
        <w:tc>
          <w:tcPr>
            <w:tcW w:w="1002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lang w:val="en-US" w:eastAsia="zh-CN" w:bidi="ar-SA"/>
              </w:rPr>
            </w:pPr>
            <w:r>
              <w:rPr>
                <w:rFonts w:hint="eastAsia" w:ascii="方正仿宋_GBK" w:hAnsi="方正仿宋_GBK" w:eastAsia="方正仿宋_GBK" w:cs="方正仿宋_GBK"/>
                <w:i w:val="0"/>
                <w:color w:val="000000"/>
                <w:kern w:val="0"/>
                <w:sz w:val="21"/>
                <w:szCs w:val="21"/>
                <w:u w:val="none"/>
                <w:lang w:val="en-US" w:eastAsia="zh-CN"/>
              </w:rPr>
              <w:t>喀什市第五十一中学（小学部）</w:t>
            </w:r>
          </w:p>
        </w:tc>
        <w:tc>
          <w:tcPr>
            <w:tcW w:w="2118" w:type="dxa"/>
            <w:tcBorders>
              <w:top w:val="nil"/>
              <w:left w:val="single" w:color="auto" w:sz="4"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喀什市第五十一中学</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color w:val="000000"/>
                <w:kern w:val="0"/>
                <w:sz w:val="20"/>
                <w:szCs w:val="20"/>
                <w:highlight w:val="none"/>
                <w:u w:val="none"/>
                <w:lang w:val="en-US" w:eastAsia="zh-CN"/>
              </w:rPr>
            </w:pPr>
            <w:r>
              <w:rPr>
                <w:rFonts w:hint="eastAsia" w:ascii="方正仿宋_GBK" w:hAnsi="方正仿宋_GBK" w:eastAsia="方正仿宋_GBK" w:cs="方正仿宋_GBK"/>
                <w:i w:val="0"/>
                <w:color w:val="000000"/>
                <w:kern w:val="0"/>
                <w:sz w:val="20"/>
                <w:szCs w:val="20"/>
                <w:highlight w:val="none"/>
                <w:u w:val="none"/>
                <w:lang w:val="en-US" w:eastAsia="zh-CN"/>
              </w:rPr>
              <w:t>（原喀什市第一小学）</w:t>
            </w:r>
          </w:p>
        </w:tc>
      </w:tr>
    </w:tbl>
    <w:p>
      <w:pPr>
        <w:pStyle w:val="2"/>
        <w:rPr>
          <w:rFonts w:hint="default"/>
          <w:lang w:val="en-US" w:eastAsia="zh-CN"/>
        </w:rPr>
        <w:sectPr>
          <w:pgSz w:w="16838" w:h="11850" w:orient="landscape"/>
          <w:pgMar w:top="1531" w:right="1701" w:bottom="1531" w:left="1701"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tbl>
      <w:tblPr>
        <w:tblStyle w:val="10"/>
        <w:tblW w:w="88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59"/>
        <w:gridCol w:w="1"/>
        <w:gridCol w:w="976"/>
        <w:gridCol w:w="13"/>
        <w:gridCol w:w="3345"/>
        <w:gridCol w:w="17"/>
        <w:gridCol w:w="3205"/>
        <w:gridCol w:w="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3" w:type="dxa"/>
          <w:trHeight w:val="540" w:hRule="atLeast"/>
        </w:trPr>
        <w:tc>
          <w:tcPr>
            <w:tcW w:w="2236"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方正仿宋_GBK" w:hAnsi="方正仿宋_GBK" w:eastAsia="方正仿宋_GBK" w:cs="方正仿宋_GBK"/>
                <w:i w:val="0"/>
                <w:color w:val="000000"/>
                <w:sz w:val="20"/>
                <w:szCs w:val="20"/>
                <w:highlight w:val="none"/>
                <w:u w:val="none"/>
                <w:lang w:val="en-US"/>
              </w:rPr>
            </w:pPr>
            <w:r>
              <w:rPr>
                <w:rFonts w:hint="eastAsia" w:ascii="方正仿宋_GBK" w:hAnsi="方正仿宋_GBK" w:eastAsia="方正仿宋_GBK" w:cs="方正仿宋_GBK"/>
                <w:b/>
                <w:bCs/>
                <w:i w:val="0"/>
                <w:color w:val="000000"/>
                <w:kern w:val="0"/>
                <w:sz w:val="28"/>
                <w:szCs w:val="28"/>
                <w:u w:val="none"/>
                <w:lang w:val="en-US" w:eastAsia="zh-CN"/>
              </w:rPr>
              <w:t>附件2-2</w:t>
            </w:r>
          </w:p>
        </w:tc>
        <w:tc>
          <w:tcPr>
            <w:tcW w:w="3375" w:type="dxa"/>
            <w:gridSpan w:val="3"/>
            <w:tcBorders>
              <w:top w:val="nil"/>
              <w:left w:val="nil"/>
              <w:bottom w:val="nil"/>
              <w:right w:val="nil"/>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000000"/>
                <w:sz w:val="20"/>
                <w:szCs w:val="20"/>
                <w:highlight w:val="none"/>
                <w:u w:val="none"/>
              </w:rPr>
            </w:pPr>
          </w:p>
        </w:tc>
        <w:tc>
          <w:tcPr>
            <w:tcW w:w="3205" w:type="dxa"/>
            <w:tcBorders>
              <w:top w:val="nil"/>
              <w:left w:val="nil"/>
              <w:bottom w:val="nil"/>
              <w:right w:val="nil"/>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900" w:hRule="atLeast"/>
        </w:trPr>
        <w:tc>
          <w:tcPr>
            <w:tcW w:w="8816"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640" w:firstLineChars="200"/>
              <w:jc w:val="both"/>
              <w:textAlignment w:val="center"/>
              <w:rPr>
                <w:rFonts w:hint="eastAsia" w:ascii="方正小标宋_GBK" w:hAnsi="方正小标宋_GBK" w:eastAsia="方正小标宋_GBK" w:cs="方正小标宋_GBK"/>
                <w:i w:val="0"/>
                <w:color w:val="000000"/>
                <w:kern w:val="0"/>
                <w:sz w:val="32"/>
                <w:szCs w:val="32"/>
                <w:u w:val="none"/>
                <w:lang w:val="en-US" w:eastAsia="zh-CN"/>
              </w:rPr>
            </w:pPr>
            <w:r>
              <w:rPr>
                <w:rFonts w:hint="eastAsia" w:ascii="方正小标宋_GBK" w:hAnsi="方正小标宋_GBK" w:eastAsia="方正小标宋_GBK" w:cs="方正小标宋_GBK"/>
                <w:i w:val="0"/>
                <w:color w:val="000000"/>
                <w:kern w:val="0"/>
                <w:sz w:val="32"/>
                <w:szCs w:val="32"/>
                <w:u w:val="none"/>
                <w:lang w:val="en-US" w:eastAsia="zh-CN"/>
              </w:rPr>
              <w:t>喀什市2026年秋季义务教育学校初中招生片区一览表</w:t>
            </w:r>
          </w:p>
          <w:p>
            <w:pPr>
              <w:keepNext w:val="0"/>
              <w:keepLines w:val="0"/>
              <w:pageBreakBefore w:val="0"/>
              <w:widowControl/>
              <w:suppressLineNumbers w:val="0"/>
              <w:kinsoku/>
              <w:wordWrap/>
              <w:overflowPunct/>
              <w:topLinePunct w:val="0"/>
              <w:autoSpaceDE/>
              <w:autoSpaceDN/>
              <w:bidi w:val="0"/>
              <w:adjustRightInd/>
              <w:snapToGrid/>
              <w:spacing w:line="320" w:lineRule="exact"/>
              <w:ind w:firstLine="560" w:firstLineChars="200"/>
              <w:jc w:val="center"/>
              <w:textAlignment w:val="center"/>
              <w:rPr>
                <w:rFonts w:ascii="方正小标宋_GBK" w:hAnsi="方正小标宋_GBK" w:eastAsia="方正小标宋_GBK" w:cs="方正小标宋_GBK"/>
                <w:i w:val="0"/>
                <w:color w:val="000000"/>
                <w:sz w:val="32"/>
                <w:szCs w:val="32"/>
                <w:highlight w:val="none"/>
                <w:u w:val="none"/>
              </w:rPr>
            </w:pPr>
            <w:r>
              <w:rPr>
                <w:rFonts w:hint="eastAsia" w:ascii="方正小标宋_GBK" w:hAnsi="方正小标宋_GBK" w:eastAsia="方正小标宋_GBK" w:cs="方正小标宋_GBK"/>
                <w:i w:val="0"/>
                <w:color w:val="000000"/>
                <w:kern w:val="0"/>
                <w:sz w:val="28"/>
                <w:szCs w:val="28"/>
                <w:u w:val="none"/>
                <w:lang w:val="en-US" w:eastAsia="zh-CN"/>
              </w:rPr>
              <w:t>（仅限毕业小学性质为登记报名学校）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序号</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20"/>
                <w:szCs w:val="20"/>
                <w:highlight w:val="none"/>
                <w:u w:val="none"/>
              </w:rPr>
            </w:pPr>
            <w:r>
              <w:rPr>
                <w:rFonts w:hint="eastAsia" w:ascii="方正仿宋_GBK" w:hAnsi="方正仿宋_GBK" w:eastAsia="方正仿宋_GBK" w:cs="方正仿宋_GBK"/>
                <w:b/>
                <w:i w:val="0"/>
                <w:color w:val="000000"/>
                <w:kern w:val="0"/>
                <w:sz w:val="20"/>
                <w:szCs w:val="20"/>
                <w:u w:val="none"/>
                <w:lang w:val="en-US" w:eastAsia="zh-CN"/>
              </w:rPr>
              <w:t>乡镇（街道）</w:t>
            </w:r>
          </w:p>
        </w:tc>
        <w:tc>
          <w:tcPr>
            <w:tcW w:w="3375"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ascii="方正仿宋_GBK" w:hAnsi="方正仿宋_GBK" w:eastAsia="方正仿宋_GBK" w:cs="方正仿宋_GBK"/>
                <w:b/>
                <w:i w:val="0"/>
                <w:color w:val="000000"/>
                <w:kern w:val="0"/>
                <w:sz w:val="20"/>
                <w:szCs w:val="20"/>
                <w:u w:val="none"/>
                <w:lang w:val="en-US" w:eastAsia="zh-CN"/>
              </w:rPr>
              <w:t>村（社区）</w:t>
            </w:r>
          </w:p>
        </w:tc>
        <w:tc>
          <w:tcPr>
            <w:tcW w:w="3205"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b/>
                <w:i w:val="0"/>
                <w:color w:val="000000"/>
                <w:kern w:val="0"/>
                <w:sz w:val="20"/>
                <w:szCs w:val="20"/>
                <w:u w:val="none"/>
                <w:lang w:val="en-US" w:eastAsia="zh-CN"/>
              </w:rPr>
              <w:t>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恰萨街道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天南路社区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湖畔社区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第三师图木舒克市第一中学（东湖校区）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人民广场社区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塔里木路社区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蓝湾路社区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第三师图木舒克市第一中学（东湖校区）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雪莲路社区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南湖路社区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恒昌社区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阳光社区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彩虹社区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班超路社区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亚瓦格街道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清泉社区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果园路社区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友谊路社区（新城北路以西区域）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友谊路社区（新城北路以东区域）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北大桥社区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鹏程社区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瑞景社区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幸福苑社区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玉瑞克巴扎社区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滨河北路社区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榆树巷社区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向阳社区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师范学院社区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克然木巴格社区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和悦社区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景程社区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28</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吾斯塘博依街道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吾斯塘博依路社区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29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其尼瓦克社区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利民路社区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古扎社区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梧桐社区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吐尔亚瓦格社区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布拉克贝西社区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库木代尔瓦扎社区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徕宁城社区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吐曼路社区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徕宁路社区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39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夏马勒巴格社区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航天路社区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41</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库木代尔瓦扎街道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新华路社区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解放南路社区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七里桥社区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兴民路社区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文化路社区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大十字社区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长安社区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明宇社区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49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大众路社区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人民西路社区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汇康社区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金河湾社区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53</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西域大道街道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努尔巴格社区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天山南路社区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和谐社区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西域大道社区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友好路社区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融升路社区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59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连心社区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和美社区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康润社区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西北路社区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福源社区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喀什市华电第一中学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64</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东湖街道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东湖社区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时代广场社区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汇城社区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新兴纺织厂社区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喀什市第十九中学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永康社区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喀什市第十九中学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69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慕士塔格路社区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喀什市第十九中学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世纪大道社区（新城南路以西区域）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世纪大道社区（新城南路以东区域）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建国路社区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喀什市第十九中学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建国路社区（火电厂家属院）</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喀什市第十九中学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美景社区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海悦社区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滨湖社区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芙蓉社区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锦汇社区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79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景湖社区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青云社区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星光社区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新民路社区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83</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东湖街道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荣盛社区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康乐社区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康乐社区（尚东花园小区）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喀什市第十九中学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河畔社区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87</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迎宾大道街道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英努尔社区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天山西路社区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89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阿瓦提路社区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机场路社区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科创社区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火车站社区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空港社区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远方社区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九盘水磨社区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九盘水磨社区（北湖龙湾）</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97</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西公园街道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东艾力克社区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斯尔克其社区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99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佳和社区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园丁路社区（园丁路路以东区域）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园丁路社区（园丁路路以西区域）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明珠路社区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科克艾日克社区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米兰路社区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喀什市华电第一中学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团结社区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喀什市华电第一中学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晨光社区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西苑社区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108</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和谐街道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清风路社区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109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乔格里大道社区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湿地公园社区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喀什二中东城校区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明德西路社区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振兴南路社区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和平路社区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便民路社区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朝阳路社区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和谐西路社区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东湾社区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喀什市第二十七中学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常青社区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119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绿水社区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诚信北路社区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喀迪木加依村（中石玉龙湾二期）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pacing w:val="-11"/>
                <w:sz w:val="20"/>
                <w:szCs w:val="20"/>
                <w:highlight w:val="none"/>
                <w:u w:val="none"/>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rPr>
            </w:pPr>
            <w:r>
              <w:rPr>
                <w:rFonts w:hint="default" w:ascii="Times New Roman" w:hAnsi="Times New Roman" w:eastAsia="宋体" w:cs="Times New Roman"/>
                <w:i w:val="0"/>
                <w:color w:val="000000"/>
                <w:kern w:val="0"/>
                <w:sz w:val="20"/>
                <w:szCs w:val="20"/>
                <w:u w:val="none"/>
                <w:lang w:val="en-US" w:eastAsia="zh-CN"/>
              </w:rPr>
              <w:t>122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布拉克村（朝阳路以北至时代大道为届区域）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b w:val="0"/>
                <w:bCs w:val="0"/>
                <w:i w:val="0"/>
                <w:color w:val="000000"/>
                <w:spacing w:val="-11"/>
                <w:kern w:val="0"/>
                <w:sz w:val="20"/>
                <w:szCs w:val="20"/>
                <w:u w:val="none"/>
                <w:lang w:val="en-US" w:eastAsia="zh-CN"/>
              </w:rPr>
            </w:pPr>
            <w:r>
              <w:rPr>
                <w:rFonts w:hint="eastAsia" w:ascii="方正仿宋_GBK" w:hAnsi="方正仿宋_GBK" w:eastAsia="方正仿宋_GBK" w:cs="方正仿宋_GBK"/>
                <w:i w:val="0"/>
                <w:color w:val="000000"/>
                <w:spacing w:val="-11"/>
                <w:kern w:val="0"/>
                <w:sz w:val="20"/>
                <w:szCs w:val="20"/>
                <w:u w:val="none"/>
                <w:lang w:val="en-US" w:eastAsia="zh-CN"/>
              </w:rPr>
              <w:t>第三师图木舒克市第一中学（东城校区）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布拉克村（朝阳路以南区域至深喀大道为届区域）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124</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学府街道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廊桥水岸社区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文化苑社区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喀什二中东城校区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学府社区（融合大道以西区域）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喀什二中东城校区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学府社区（融合大道以东区域）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喀什六中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128</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学府街道</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世纪名城社区（深喀大道以南区域）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喀什六中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129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世纪名城社区（深喀大道以北区域）</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喀什六中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启元社区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喀什六中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嘉美社区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喀什二中东城校区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融昌社区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喀什六中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(2023年7月23日之前的购房者同时也可报名喀什二中东城校区)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融合社区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喀什六中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lang w:val="en-US"/>
              </w:rPr>
            </w:pPr>
            <w:r>
              <w:rPr>
                <w:rFonts w:hint="eastAsia" w:ascii="方正仿宋_GBK" w:hAnsi="方正仿宋_GBK" w:eastAsia="方正仿宋_GBK" w:cs="方正仿宋_GBK"/>
                <w:i w:val="0"/>
                <w:color w:val="000000"/>
                <w:kern w:val="0"/>
                <w:sz w:val="20"/>
                <w:szCs w:val="20"/>
                <w:u w:val="none"/>
                <w:lang w:val="en-US" w:eastAsia="zh-CN"/>
              </w:rPr>
              <w:t>(2023年7月23日之前的购房者同时也可报名喀什二中东城校区)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杏林社区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highlight w:val="none"/>
                <w:u w:val="none"/>
                <w:lang w:val="en-US" w:eastAsia="zh-CN"/>
              </w:rPr>
              <w:t>喀什市第八中学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启航社区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喀什二中东城校区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138</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乃则尔巴格镇</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金磨社区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139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北湖社区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140</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夏马勒巴格镇</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克孜勒河社区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喀什市第四十二中学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141</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泰和路社区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红河北路社区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喀什市华电第一中学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143</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索喀库勒比希村（绿城玉园）</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144</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科克艾日克霍依拉村</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长宁社区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喀什市华电第一中学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克孜勒都维村</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喀什市实验学校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万福社区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锦安社区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喀什市第二十八中学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149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和谐村</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喀什市华电第一中学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150</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红河乡</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新市区社区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151</w:t>
            </w:r>
          </w:p>
        </w:tc>
        <w:tc>
          <w:tcPr>
            <w:tcW w:w="9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滨河路社区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152</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鲁东社区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喀什市第二十七中学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153</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多来特巴格乡</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东升社区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rPr>
            </w:pPr>
            <w:r>
              <w:rPr>
                <w:rFonts w:hint="default" w:ascii="Times New Roman" w:hAnsi="Times New Roman" w:eastAsia="宋体" w:cs="Times New Roman"/>
                <w:i w:val="0"/>
                <w:color w:val="000000"/>
                <w:kern w:val="0"/>
                <w:sz w:val="20"/>
                <w:szCs w:val="20"/>
                <w:u w:val="none"/>
                <w:lang w:val="en-US" w:eastAsia="zh-CN"/>
              </w:rPr>
              <w:t>154</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浩罕乡</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Style w:val="26"/>
                <w:highlight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百合苑社区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Style w:val="26"/>
                <w:highlight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rPr>
            </w:pPr>
            <w:r>
              <w:rPr>
                <w:rFonts w:hint="default" w:ascii="Times New Roman" w:hAnsi="Times New Roman" w:eastAsia="宋体" w:cs="Times New Roman"/>
                <w:i w:val="0"/>
                <w:color w:val="000000"/>
                <w:kern w:val="0"/>
                <w:sz w:val="20"/>
                <w:szCs w:val="20"/>
                <w:u w:val="none"/>
                <w:lang w:val="en-US" w:eastAsia="zh-CN"/>
              </w:rPr>
              <w:t>155</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Style w:val="26"/>
                <w:highlight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同心苑社区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Style w:val="26"/>
                <w:highlight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rPr>
            </w:pPr>
            <w:r>
              <w:rPr>
                <w:rFonts w:hint="default" w:ascii="Times New Roman" w:hAnsi="Times New Roman" w:eastAsia="宋体" w:cs="Times New Roman"/>
                <w:i w:val="0"/>
                <w:color w:val="000000"/>
                <w:kern w:val="0"/>
                <w:sz w:val="20"/>
                <w:szCs w:val="20"/>
                <w:u w:val="none"/>
                <w:lang w:val="en-US" w:eastAsia="zh-CN"/>
              </w:rPr>
              <w:t>156</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Style w:val="26"/>
                <w:highlight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 xml:space="preserve">二号北社区  </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Style w:val="26"/>
                <w:highlight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157</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二号南社区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158</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 xml:space="preserve"> 塔尔布谷孜社区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159</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新城北路社区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160</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民生村（民生路西巷以南）</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161</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色满乡</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利民社区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 w:type="dxa"/>
          <w:trHeight w:val="320" w:hRule="atLeast"/>
        </w:trPr>
        <w:tc>
          <w:tcPr>
            <w:tcW w:w="1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rPr>
              <w:t>162</w:t>
            </w:r>
          </w:p>
        </w:tc>
        <w:tc>
          <w:tcPr>
            <w:tcW w:w="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highlight w:val="none"/>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翡翠社区</w:t>
            </w:r>
          </w:p>
        </w:tc>
        <w:tc>
          <w:tcPr>
            <w:tcW w:w="32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trHeight w:val="420" w:hRule="atLeast"/>
        </w:trPr>
        <w:tc>
          <w:tcPr>
            <w:tcW w:w="125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rPr>
              <w:t>163</w:t>
            </w:r>
          </w:p>
        </w:tc>
        <w:tc>
          <w:tcPr>
            <w:tcW w:w="99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33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科克艾日克村</w:t>
            </w:r>
          </w:p>
        </w:tc>
        <w:tc>
          <w:tcPr>
            <w:tcW w:w="3225"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喀什市第三十一中学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trHeight w:val="290" w:hRule="atLeast"/>
        </w:trPr>
        <w:tc>
          <w:tcPr>
            <w:tcW w:w="125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eastAsia="zh-CN"/>
              </w:rPr>
            </w:pPr>
            <w:r>
              <w:rPr>
                <w:rFonts w:hint="eastAsia" w:ascii="Times New Roman" w:hAnsi="Times New Roman" w:eastAsia="宋体" w:cs="Times New Roman"/>
                <w:i w:val="0"/>
                <w:color w:val="000000"/>
                <w:sz w:val="20"/>
                <w:szCs w:val="20"/>
                <w:u w:val="none"/>
                <w:lang w:val="en-US" w:eastAsia="zh-CN"/>
              </w:rPr>
              <w:t>164</w:t>
            </w:r>
          </w:p>
        </w:tc>
        <w:tc>
          <w:tcPr>
            <w:tcW w:w="99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荒地乡</w:t>
            </w:r>
          </w:p>
        </w:tc>
        <w:tc>
          <w:tcPr>
            <w:tcW w:w="33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绿洲社区</w:t>
            </w:r>
          </w:p>
        </w:tc>
        <w:tc>
          <w:tcPr>
            <w:tcW w:w="3225"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喀什市第三十三中学</w:t>
            </w:r>
          </w:p>
        </w:tc>
      </w:tr>
    </w:tbl>
    <w:p>
      <w:pPr>
        <w:pStyle w:val="2"/>
        <w:pageBreakBefore w:val="0"/>
        <w:kinsoku/>
        <w:wordWrap/>
        <w:topLinePunct w:val="0"/>
        <w:autoSpaceDE/>
        <w:autoSpaceDN/>
        <w:bidi w:val="0"/>
        <w:adjustRightInd/>
        <w:spacing w:line="640" w:lineRule="exact"/>
        <w:rPr>
          <w:rFonts w:hint="default" w:ascii="Times New Roman" w:hAnsi="Times New Roman" w:eastAsia="方正仿宋_GBK" w:cs="Times New Roman"/>
          <w:b/>
          <w:bCs/>
          <w:color w:val="auto"/>
          <w:sz w:val="32"/>
          <w:szCs w:val="32"/>
          <w:highlight w:val="none"/>
          <w:lang w:val="en-US" w:eastAsia="zh-CN"/>
        </w:rPr>
      </w:pPr>
    </w:p>
    <w:p>
      <w:pPr>
        <w:pStyle w:val="2"/>
        <w:pageBreakBefore w:val="0"/>
        <w:kinsoku/>
        <w:wordWrap/>
        <w:topLinePunct w:val="0"/>
        <w:autoSpaceDE/>
        <w:autoSpaceDN/>
        <w:bidi w:val="0"/>
        <w:adjustRightInd/>
        <w:spacing w:line="640" w:lineRule="exact"/>
        <w:rPr>
          <w:rFonts w:hint="default" w:ascii="Times New Roman" w:hAnsi="Times New Roman" w:eastAsia="方正仿宋_GBK" w:cs="Times New Roman"/>
          <w:b/>
          <w:bCs/>
          <w:color w:val="auto"/>
          <w:sz w:val="32"/>
          <w:szCs w:val="32"/>
          <w:highlight w:val="none"/>
          <w:lang w:val="en-US" w:eastAsia="zh-CN"/>
        </w:rPr>
      </w:pPr>
    </w:p>
    <w:p>
      <w:pPr>
        <w:pageBreakBefore w:val="0"/>
        <w:kinsoku/>
        <w:wordWrap/>
        <w:topLinePunct w:val="0"/>
        <w:autoSpaceDE/>
        <w:autoSpaceDN/>
        <w:bidi w:val="0"/>
        <w:adjustRightInd/>
        <w:spacing w:line="640" w:lineRule="exact"/>
        <w:rPr>
          <w:rFonts w:hint="default" w:ascii="Times New Roman" w:hAnsi="Times New Roman" w:eastAsia="方正仿宋_GBK" w:cs="Times New Roman"/>
          <w:b/>
          <w:bCs/>
          <w:color w:val="auto"/>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color w:val="auto"/>
          <w:spacing w:val="6"/>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color w:val="auto"/>
          <w:spacing w:val="6"/>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color w:val="auto"/>
          <w:spacing w:val="6"/>
          <w:sz w:val="32"/>
          <w:szCs w:val="32"/>
          <w:highlight w:val="none"/>
          <w:lang w:val="en-US" w:eastAsia="zh-CN"/>
        </w:rPr>
      </w:pPr>
    </w:p>
    <w:p>
      <w:pPr>
        <w:pStyle w:val="15"/>
        <w:pageBreakBefore w:val="0"/>
        <w:kinsoku/>
        <w:wordWrap/>
        <w:topLinePunct w:val="0"/>
        <w:autoSpaceDE/>
        <w:autoSpaceDN/>
        <w:bidi w:val="0"/>
        <w:adjustRightInd/>
        <w:spacing w:line="640" w:lineRule="exact"/>
        <w:ind w:firstLine="0" w:firstLineChars="0"/>
        <w:jc w:val="both"/>
        <w:rPr>
          <w:rFonts w:hint="eastAsia" w:ascii="方正仿宋_GBK" w:hAnsi="方正仿宋_GBK" w:eastAsia="方正仿宋_GBK" w:cs="方正仿宋_GBK"/>
          <w:sz w:val="32"/>
          <w:szCs w:val="32"/>
        </w:rPr>
      </w:pPr>
    </w:p>
    <w:p>
      <w:pPr>
        <w:pStyle w:val="2"/>
        <w:pageBreakBefore w:val="0"/>
        <w:kinsoku/>
        <w:wordWrap/>
        <w:topLinePunct w:val="0"/>
        <w:autoSpaceDE/>
        <w:autoSpaceDN/>
        <w:bidi w:val="0"/>
        <w:adjustRightInd/>
        <w:spacing w:line="560" w:lineRule="exact"/>
        <w:rPr>
          <w:rFonts w:hint="eastAsia" w:ascii="Times New Roman" w:hAnsi="Times New Roman" w:eastAsia="方正仿宋_GBK" w:cs="Times New Roman"/>
          <w:b w:val="0"/>
          <w:bCs w:val="0"/>
          <w:color w:val="auto"/>
          <w:spacing w:val="6"/>
          <w:kern w:val="0"/>
          <w:sz w:val="32"/>
          <w:szCs w:val="32"/>
          <w:highlight w:val="none"/>
          <w:lang w:val="en-US" w:eastAsia="zh-CN"/>
        </w:rPr>
      </w:pPr>
      <w:r>
        <w:rPr>
          <w:rFonts w:hint="eastAsia" w:ascii="Times New Roman" w:hAnsi="Times New Roman" w:eastAsia="方正仿宋_GBK" w:cs="Times New Roman"/>
          <w:b w:val="0"/>
          <w:bCs w:val="0"/>
          <w:color w:val="auto"/>
          <w:spacing w:val="6"/>
          <w:kern w:val="0"/>
          <w:sz w:val="32"/>
          <w:szCs w:val="32"/>
          <w:highlight w:val="none"/>
          <w:lang w:val="en-US" w:eastAsia="zh-CN"/>
        </w:rPr>
        <w:t>附件3</w:t>
      </w:r>
      <w:bookmarkStart w:id="2" w:name="_GoBack"/>
      <w:bookmarkEnd w:id="2"/>
    </w:p>
    <w:p>
      <w:pPr>
        <w:pStyle w:val="2"/>
        <w:pageBreakBefore w:val="0"/>
        <w:kinsoku/>
        <w:wordWrap/>
        <w:topLinePunct w:val="0"/>
        <w:autoSpaceDE/>
        <w:autoSpaceDN/>
        <w:bidi w:val="0"/>
        <w:adjustRightInd/>
        <w:spacing w:line="560" w:lineRule="exact"/>
        <w:jc w:val="center"/>
        <w:rPr>
          <w:rFonts w:hint="default" w:ascii="Times New Roman" w:hAnsi="Times New Roman" w:eastAsia="方正仿宋_GBK" w:cs="Times New Roman"/>
          <w:b w:val="0"/>
          <w:bCs w:val="0"/>
          <w:color w:val="auto"/>
          <w:spacing w:val="6"/>
          <w:kern w:val="0"/>
          <w:sz w:val="32"/>
          <w:szCs w:val="32"/>
          <w:highlight w:val="none"/>
          <w:lang w:val="en-US" w:eastAsia="zh-CN" w:bidi="ar"/>
        </w:rPr>
      </w:pPr>
      <w:r>
        <w:rPr>
          <w:rFonts w:hint="default" w:ascii="Times New Roman" w:hAnsi="Times New Roman" w:eastAsia="方正仿宋_GBK" w:cs="Times New Roman"/>
          <w:b w:val="0"/>
          <w:bCs w:val="0"/>
          <w:color w:val="auto"/>
          <w:spacing w:val="6"/>
          <w:kern w:val="0"/>
          <w:sz w:val="32"/>
          <w:szCs w:val="32"/>
          <w:highlight w:val="none"/>
          <w:lang w:val="en-US" w:eastAsia="zh-CN" w:bidi="ar"/>
        </w:rPr>
        <w:t>喀什市中小学、普通高中招生咨询电话一览表</w:t>
      </w:r>
    </w:p>
    <w:tbl>
      <w:tblPr>
        <w:tblStyle w:val="10"/>
        <w:tblW w:w="8317" w:type="dxa"/>
        <w:jc w:val="center"/>
        <w:tblInd w:w="-5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33"/>
        <w:gridCol w:w="834"/>
        <w:gridCol w:w="2616"/>
        <w:gridCol w:w="17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4" w:hRule="atLeast"/>
          <w:tblHeader/>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bCs/>
                <w:i w:val="0"/>
                <w:iCs w:val="0"/>
                <w:color w:val="000000"/>
                <w:sz w:val="22"/>
                <w:szCs w:val="22"/>
                <w:highlight w:val="none"/>
                <w:u w:val="none"/>
                <w:lang w:val="en-US"/>
              </w:rPr>
            </w:pPr>
            <w:r>
              <w:rPr>
                <w:rFonts w:hint="eastAsia" w:ascii="方正仿宋_GBK" w:hAnsi="方正仿宋_GBK" w:eastAsia="方正仿宋_GBK" w:cs="方正仿宋_GBK"/>
                <w:b/>
                <w:bCs/>
                <w:i w:val="0"/>
                <w:iCs w:val="0"/>
                <w:color w:val="000000"/>
                <w:kern w:val="0"/>
                <w:sz w:val="22"/>
                <w:szCs w:val="22"/>
                <w:highlight w:val="none"/>
                <w:u w:val="none"/>
                <w:lang w:val="en-US" w:eastAsia="zh-CN" w:bidi="ar"/>
              </w:rPr>
              <w:t>单位名称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lang w:val="en-US" w:eastAsia="zh-CN" w:bidi="ar"/>
              </w:rPr>
              <w:t>类型</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lang w:val="en-US" w:eastAsia="zh-CN" w:bidi="ar"/>
              </w:rPr>
              <w:t>招生专干</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lang w:val="en-US" w:eastAsia="zh-CN" w:bidi="ar"/>
              </w:rPr>
              <w:t>招生咨询电话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喀什市教育局</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机关</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基础教育一室</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0998-2870324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严洁</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18809981228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美力开</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18997759894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于志东</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13342225559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努尔妮萨</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13179983181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喀什市第八小学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库尔班江</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18599281912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喀什市第九小学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姚强</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19834888892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张立洋</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0998-2556657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喀什市第十二小学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任欢</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0998-2525120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喀什市第十六小学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王国辉</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0998-2571875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麦麦提克力木·麦麦提吐尔逊</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15894035632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喀什市第十八小学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阿布力孜卡日·阿布来提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0998-2826950</w:t>
            </w:r>
            <w:r>
              <w:rPr>
                <w:rFonts w:hint="eastAsia" w:ascii="方正仿宋_GBK" w:hAnsi="方正仿宋_GBK" w:eastAsia="方正仿宋_GBK" w:cs="方正仿宋_GBK"/>
                <w:i w:val="0"/>
                <w:color w:val="000000"/>
                <w:kern w:val="0"/>
                <w:sz w:val="20"/>
                <w:szCs w:val="20"/>
                <w:u w:val="none"/>
                <w:lang w:val="en-US" w:eastAsia="zh-CN" w:bidi="ar"/>
              </w:rPr>
              <w:br w:type="textWrapping"/>
            </w:r>
            <w:r>
              <w:rPr>
                <w:rFonts w:hint="eastAsia" w:ascii="方正仿宋_GBK" w:hAnsi="方正仿宋_GBK" w:eastAsia="方正仿宋_GBK" w:cs="方正仿宋_GBK"/>
                <w:i w:val="0"/>
                <w:color w:val="000000"/>
                <w:kern w:val="0"/>
                <w:sz w:val="20"/>
                <w:szCs w:val="20"/>
                <w:u w:val="none"/>
                <w:lang w:val="en-US" w:eastAsia="zh-CN" w:bidi="ar"/>
              </w:rPr>
              <w:t>13657541754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喀什市第十九小学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郑美灵</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15808164214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田凤翔</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0998-2511185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喀什市第二十一小学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李旭军</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18699838892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喀什市第二十二小学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张若愚</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18899352177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喀什市第二十六小学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刘明明</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17690672621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阿布都热合曼·阿布来提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18197607800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喀什市第二十八小学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樊学鑫</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15214960223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喀什市第二十九小学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布合力其木苏力坦</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15299530859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吾斯曼江·艾力</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15026330899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喀什市第三十一小学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赵建国</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0998-2302336</w:t>
            </w:r>
            <w:r>
              <w:rPr>
                <w:rFonts w:hint="eastAsia" w:ascii="方正仿宋_GBK" w:hAnsi="方正仿宋_GBK" w:eastAsia="方正仿宋_GBK" w:cs="方正仿宋_GBK"/>
                <w:i w:val="0"/>
                <w:color w:val="000000"/>
                <w:kern w:val="0"/>
                <w:sz w:val="20"/>
                <w:szCs w:val="20"/>
                <w:u w:val="none"/>
                <w:lang w:val="en-US" w:eastAsia="zh-CN" w:bidi="ar"/>
              </w:rPr>
              <w:br w:type="textWrapping"/>
            </w:r>
            <w:r>
              <w:rPr>
                <w:rFonts w:hint="eastAsia" w:ascii="方正仿宋_GBK" w:hAnsi="方正仿宋_GBK" w:eastAsia="方正仿宋_GBK" w:cs="方正仿宋_GBK"/>
                <w:i w:val="0"/>
                <w:color w:val="000000"/>
                <w:kern w:val="0"/>
                <w:sz w:val="20"/>
                <w:szCs w:val="20"/>
                <w:u w:val="none"/>
                <w:lang w:val="en-US" w:eastAsia="zh-CN" w:bidi="ar"/>
              </w:rPr>
              <w:t>15699093280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喀什市第三十二小学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马木提江·买买提艾力</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18009984587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6"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喀什市第一中学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阿卜杜乃比.阿卜力克木</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0998-2582301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吐洪江·祖农</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13070059685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阿卜拉江·亚森</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18699859514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喀什市第五中学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阿卜杜外力·拜合提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18299645231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喀什市第七中学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赵龙</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0998-2800012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喀什市第八中学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阿不都克尤木·阿不都热合曼</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18799876683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喀什市第九中学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图尔贡·图尔荪</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13309988650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木太力甫·阿不力孜</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13579336095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喀什市第十一中学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吴晓晓</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17794911134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吴生亮</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18899351330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喀什市第十二中学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艾尼瓦尔·图尔荪</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14799805035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喀什市第十三中学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阿卜杜克热木江·麦麦提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0998-2808825</w:t>
            </w:r>
            <w:r>
              <w:rPr>
                <w:rFonts w:hint="eastAsia" w:ascii="方正仿宋_GBK" w:hAnsi="方正仿宋_GBK" w:eastAsia="方正仿宋_GBK" w:cs="方正仿宋_GBK"/>
                <w:i w:val="0"/>
                <w:color w:val="000000"/>
                <w:kern w:val="0"/>
                <w:sz w:val="20"/>
                <w:szCs w:val="20"/>
                <w:u w:val="none"/>
                <w:lang w:val="en-US" w:eastAsia="zh-CN" w:bidi="ar"/>
              </w:rPr>
              <w:br w:type="textWrapping"/>
            </w:r>
            <w:r>
              <w:rPr>
                <w:rFonts w:hint="eastAsia" w:ascii="方正仿宋_GBK" w:hAnsi="方正仿宋_GBK" w:eastAsia="方正仿宋_GBK" w:cs="方正仿宋_GBK"/>
                <w:i w:val="0"/>
                <w:color w:val="000000"/>
                <w:kern w:val="0"/>
                <w:sz w:val="20"/>
                <w:szCs w:val="20"/>
                <w:u w:val="none"/>
                <w:lang w:val="en-US" w:eastAsia="zh-CN" w:bidi="ar"/>
              </w:rPr>
              <w:t>17309984454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2"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喀什市第十四中学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艾孜提力·艾麦提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0998-2650119</w:t>
            </w:r>
          </w:p>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13999644454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喀什市第十五中学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麦合木提江</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18197655500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2"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喀什市第十六中学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杨建</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0998-2603138</w:t>
            </w:r>
            <w:r>
              <w:rPr>
                <w:rFonts w:hint="eastAsia" w:ascii="方正仿宋_GBK" w:hAnsi="方正仿宋_GBK" w:eastAsia="方正仿宋_GBK" w:cs="方正仿宋_GBK"/>
                <w:i w:val="0"/>
                <w:color w:val="000000"/>
                <w:kern w:val="0"/>
                <w:sz w:val="20"/>
                <w:szCs w:val="20"/>
                <w:u w:val="none"/>
                <w:lang w:val="en-US" w:eastAsia="zh-CN" w:bidi="ar"/>
              </w:rPr>
              <w:br w:type="textWrapping"/>
            </w:r>
            <w:r>
              <w:rPr>
                <w:rFonts w:hint="eastAsia" w:ascii="方正仿宋_GBK" w:hAnsi="方正仿宋_GBK" w:eastAsia="方正仿宋_GBK" w:cs="方正仿宋_GBK"/>
                <w:i w:val="0"/>
                <w:color w:val="000000"/>
                <w:kern w:val="0"/>
                <w:sz w:val="20"/>
                <w:szCs w:val="20"/>
                <w:u w:val="none"/>
                <w:lang w:val="en-US" w:eastAsia="zh-CN" w:bidi="ar"/>
              </w:rPr>
              <w:t>13279949656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喀什市第十七中学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阿布都乃比</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13779497866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喀什市第十八中学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艾力</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18699878520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喀什市第十九中学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常浩东</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17767556126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0"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艾科拜尔江艾力</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13657510156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鲁祥宝</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18196822855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4"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喀什市第二十一中学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木克然木·阿布都热扎克</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18609988610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喀什市第二十二中学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伊尔夏提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13899110768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李升</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18566271874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喀什市第二十三中学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姑丽娜尔</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17399303016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王志勇</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15569430808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喀什市第二十四中学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王海峰</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18583169880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喀什市第二十五中学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马国强</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18195485713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喀什市第二十六中学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晏嘉励</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16669809069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樊学林</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0998-2213181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喀什市第二十七中学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何栋</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15569130909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侯振刚</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13186016303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喀什市第二十八中学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周江莲</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18399626082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刘延寿</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18167460212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白晓峰</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18634924876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喀什市第二十九中学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阿布都艾尼·沙吾提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13899154298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年向东</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18799865311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茹斯坦江·多力坤</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13565677986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艾科热木·安外尔</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15292902909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喀什市第三十一中学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李鹏烈</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17690130807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郑露</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18299683917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喀什市第三十二中学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侯小勇</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15739159101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张荣荣</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17599987166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喀什市第三十三中学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史杨</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18093612416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刘万顺</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15719981514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喀什市第三十四中学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热衣拉.太外库力</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17690190709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阿不都克哈尔·米吉提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18699864125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喀什市第三十五中学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李亚繁</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18099853084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李宏亮</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17899266637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喀什市第三十六中学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阿卜杜克力木江</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18099553471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卡斯木江•阿不力米提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15214988097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喀什市第三十七中学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阿布都克热穆·吐逊</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13309989796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麦麦提亚森·玉素甫</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18699857344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喀什市第三十八中学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茹仙古丽·麦麦提依敏</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18799893361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田乔妮</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13150413543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喀什市第三十九中学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帕提姑丽•沙依提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13399987408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冯宏伟</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19915299259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宁建业</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17699980168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喀什市第四十一中学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图尔荪·麦麦提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13565678239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喀什市第四十二中学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努尔阿米娜</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15003071490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阿布都克尤木</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18097973181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喀什市第四十三中学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阿孜姑</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13909984163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托乎提古丽·沙比尔</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18099980600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喀什市第四十四中学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美丽拜尔·乌吉</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13139758331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阿卜杜艾则孜</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18299162731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喀什市第四十五中学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阿瓦尼沙</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13239981355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巴拉提江·托合提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18299629545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喀什市第四十六中学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木拉丁江·米尔扎木</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0998-5635285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叶苗</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17690135961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喀什市第四十七中学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牙生江·吐尔逊</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13779729240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李伟伟</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18139364569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喀什市第四十八中心（原色满乡中心小学）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地力木拉提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15709082871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吐达吉·尼加提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15999311532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喀什市第四十九中学（原英吾斯塘乡中心小学）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姑丽克孜·麦合苏木</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13579064346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司马依力江·艾海提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13899117507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喀什市第五十一中心（原第一小学）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热孜玩古·吾甫力</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15739168603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阿依努尔</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0998-2888106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喀什市实验学校</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郑龙</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17623254329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满虹宇</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15299528808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喀什市八一爱民学校</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赵国鹏</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16699131435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杜东</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17809988971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1"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喀什市特区实验学校</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高中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刘园园</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19909983800</w:t>
            </w:r>
            <w:r>
              <w:rPr>
                <w:rFonts w:hint="eastAsia" w:ascii="方正仿宋_GBK" w:hAnsi="方正仿宋_GBK" w:eastAsia="方正仿宋_GBK" w:cs="方正仿宋_GBK"/>
                <w:i w:val="0"/>
                <w:color w:val="000000"/>
                <w:kern w:val="0"/>
                <w:sz w:val="20"/>
                <w:szCs w:val="20"/>
                <w:u w:val="none"/>
                <w:lang w:val="en-US" w:eastAsia="zh-CN" w:bidi="ar"/>
              </w:rPr>
              <w:br w:type="textWrapping"/>
            </w:r>
            <w:r>
              <w:rPr>
                <w:rFonts w:hint="eastAsia" w:ascii="方正仿宋_GBK" w:hAnsi="方正仿宋_GBK" w:eastAsia="方正仿宋_GBK" w:cs="方正仿宋_GBK"/>
                <w:i w:val="0"/>
                <w:color w:val="000000"/>
                <w:kern w:val="0"/>
                <w:sz w:val="20"/>
                <w:szCs w:val="20"/>
                <w:u w:val="none"/>
                <w:lang w:val="en-US" w:eastAsia="zh-CN" w:bidi="ar"/>
              </w:rPr>
              <w:t>19909986399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w w:val="90"/>
                <w:kern w:val="0"/>
                <w:sz w:val="20"/>
                <w:szCs w:val="20"/>
                <w:u w:val="none"/>
                <w:lang w:val="en-US" w:eastAsia="zh-CN" w:bidi="ar"/>
              </w:rPr>
              <w:t>喀什市阿克喀什乡中心小学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柯尤木江·热西提</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13709984665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喀什市阿瓦提乡中心小学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米煊</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17599680723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喀什市红河乡10村小学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蔡俊芳</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18189563340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喀什市太平乡中心小学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麦合木提江·奥布力艾散</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13199731301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喀什市广济乡中心小学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姚秀春</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17794912846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default" w:ascii="方正仿宋_GBK" w:hAnsi="方正仿宋_GBK" w:eastAsia="方正仿宋_GBK" w:cs="方正仿宋_GBK"/>
                <w:i w:val="0"/>
                <w:color w:val="000000"/>
                <w:kern w:val="0"/>
                <w:sz w:val="20"/>
                <w:szCs w:val="20"/>
                <w:u w:val="none"/>
                <w:lang w:val="en-US" w:eastAsia="zh-CN" w:bidi="ar"/>
              </w:rPr>
              <w:t>喀什市特殊教育学校</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default" w:ascii="方正仿宋_GBK" w:hAnsi="方正仿宋_GBK" w:eastAsia="方正仿宋_GBK" w:cs="方正仿宋_GBK"/>
                <w:i w:val="0"/>
                <w:color w:val="000000"/>
                <w:kern w:val="0"/>
                <w:sz w:val="20"/>
                <w:szCs w:val="20"/>
                <w:u w:val="none"/>
                <w:lang w:val="en-US" w:eastAsia="zh-CN" w:bidi="ar"/>
              </w:rPr>
              <w:t>小学</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尤娟玲</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18609988955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exact"/>
          <w:jc w:val="center"/>
        </w:trPr>
        <w:tc>
          <w:tcPr>
            <w:tcW w:w="3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喀什市华电第一中学</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小学、初中</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雷战胜</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20"/>
                <w:szCs w:val="20"/>
                <w:u w:val="none"/>
                <w:lang w:val="en-US" w:eastAsia="zh-CN" w:bidi="ar"/>
              </w:rPr>
            </w:pPr>
            <w:r>
              <w:rPr>
                <w:rFonts w:hint="eastAsia" w:ascii="方正仿宋_GBK" w:hAnsi="方正仿宋_GBK" w:eastAsia="方正仿宋_GBK" w:cs="方正仿宋_GBK"/>
                <w:i w:val="0"/>
                <w:color w:val="000000"/>
                <w:kern w:val="0"/>
                <w:sz w:val="20"/>
                <w:szCs w:val="20"/>
                <w:u w:val="none"/>
                <w:lang w:val="en-US" w:eastAsia="zh-CN" w:bidi="ar"/>
              </w:rPr>
              <w:t>13579315141</w:t>
            </w:r>
          </w:p>
        </w:tc>
      </w:tr>
    </w:tbl>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20"/>
          <w:szCs w:val="20"/>
          <w:u w:val="none"/>
          <w:lang w:val="en-US" w:eastAsia="zh-CN"/>
        </w:rPr>
      </w:pPr>
    </w:p>
    <w:sectPr>
      <w:pgSz w:w="11850" w:h="16838"/>
      <w:pgMar w:top="1701" w:right="1531" w:bottom="1701" w:left="1531"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embedRegular r:id="rId1" w:fontKey="{F1F9FDC8-0BD9-433D-BF6D-B79EAFDA79C8}"/>
  </w:font>
  <w:font w:name="方正黑体_GBK">
    <w:panose1 w:val="03000509000000000000"/>
    <w:charset w:val="86"/>
    <w:family w:val="auto"/>
    <w:pitch w:val="default"/>
    <w:sig w:usb0="00000001" w:usb1="080E0000" w:usb2="00000000" w:usb3="00000000" w:csb0="00040000" w:csb1="00000000"/>
    <w:embedRegular r:id="rId2" w:fontKey="{D85BA2FE-21C3-4BF4-9B3E-B16C47F845C5}"/>
  </w:font>
  <w:font w:name="方正楷体_GBK">
    <w:panose1 w:val="03000509000000000000"/>
    <w:charset w:val="86"/>
    <w:family w:val="auto"/>
    <w:pitch w:val="default"/>
    <w:sig w:usb0="00000001" w:usb1="080E0000" w:usb2="00000000" w:usb3="00000000" w:csb0="00040000" w:csb1="00000000"/>
    <w:embedRegular r:id="rId3" w:fontKey="{8F15213E-F2B0-40D8-B46A-816AB480BD4A}"/>
  </w:font>
  <w:font w:name="方正小标宋_GBK">
    <w:panose1 w:val="03000509000000000000"/>
    <w:charset w:val="86"/>
    <w:family w:val="script"/>
    <w:pitch w:val="default"/>
    <w:sig w:usb0="00000001" w:usb1="080E0000" w:usb2="00000000" w:usb3="00000000" w:csb0="00040000" w:csb1="00000000"/>
    <w:embedRegular r:id="rId4" w:fontKey="{0854E032-0B82-42F7-B0FB-A33AD67CDE03}"/>
  </w:font>
  <w:font w:name="方正仿宋_GB2312">
    <w:panose1 w:val="02000000000000000000"/>
    <w:charset w:val="86"/>
    <w:family w:val="auto"/>
    <w:pitch w:val="default"/>
    <w:sig w:usb0="00000000" w:usb1="00000000" w:usb2="00000000" w:usb3="00000000" w:csb0="00000000" w:csb1="00000000"/>
    <w:embedRegular r:id="rId5" w:fontKey="{C686FDC2-29B7-485F-AFC6-55385DF914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Ll1uVLQAAAABQEA&#10;AA8AAAAAAAAAAQAgAAAAIgAAAGRycy9kb3ducmV2LnhtbFBLAQIUABQAAAAIAIdO4kA7Jp0YsAEA&#10;AEQDAAAOAAAAAAAAAAEAIAAAAB8BAABkcnMvZTJvRG9jLnhtbFBLBQYAAAAABgAGAFkBAABBBQAA&#10;AAA=&#10;">
              <v:fill on="f" focussize="0,0"/>
              <v:stroke on="f"/>
              <v:imagedata o:title=""/>
              <o:lock v:ext="edit" aspectratio="f"/>
              <v:textbox inset="0mm,0mm,0mm,0mm" style="mso-fit-shape-to-text:t;">
                <w:txbxContent>
                  <w:p>
                    <w:pPr>
                      <w:pStyle w:val="7"/>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rPr>
                              <w:rFonts w:hint="eastAsia" w:ascii="方正仿宋_GB2312" w:hAnsi="方正仿宋_GB2312" w:eastAsia="方正仿宋_GB2312" w:cs="方正仿宋_GB2312"/>
                              <w:sz w:val="32"/>
                              <w:szCs w:val="32"/>
                            </w:rPr>
                          </w:pP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uXW5UtAAAAAFAQAA&#10;DwAAAAAAAAABACAAAAAiAAAAZHJzL2Rvd25yZXYueG1sUEsBAhQAFAAAAAgAh07iQNqZsimvAQAA&#10;RAMAAA4AAAAAAAAAAQAgAAAAHwEAAGRycy9lMm9Eb2MueG1sUEsFBgAAAAAGAAYAWQEAAEAFAAAA&#10;AA==&#10;">
              <v:fill on="f" focussize="0,0"/>
              <v:stroke on="f"/>
              <v:imagedata o:title=""/>
              <o:lock v:ext="edit" aspectratio="f"/>
              <v:textbox inset="0mm,0mm,0mm,0mm" style="mso-fit-shape-to-text:t;">
                <w:txbxContent>
                  <w:p>
                    <w:pPr>
                      <w:pStyle w:val="7"/>
                      <w:rPr>
                        <w:rFonts w:hint="eastAsia" w:ascii="方正仿宋_GB2312" w:hAnsi="方正仿宋_GB2312" w:eastAsia="方正仿宋_GB2312" w:cs="方正仿宋_GB2312"/>
                        <w:sz w:val="32"/>
                        <w:szCs w:val="32"/>
                      </w:rP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9E148F"/>
    <w:rsid w:val="04B82B92"/>
    <w:rsid w:val="06F552E7"/>
    <w:rsid w:val="12091F12"/>
    <w:rsid w:val="154E08CB"/>
    <w:rsid w:val="194361FF"/>
    <w:rsid w:val="1DA534C3"/>
    <w:rsid w:val="1E157060"/>
    <w:rsid w:val="1E7349D6"/>
    <w:rsid w:val="1F560165"/>
    <w:rsid w:val="22B71001"/>
    <w:rsid w:val="254D25DC"/>
    <w:rsid w:val="2ECF7179"/>
    <w:rsid w:val="353E6D20"/>
    <w:rsid w:val="3AE43F12"/>
    <w:rsid w:val="3C930CED"/>
    <w:rsid w:val="43CC3A13"/>
    <w:rsid w:val="468B0D58"/>
    <w:rsid w:val="4725752D"/>
    <w:rsid w:val="475070F5"/>
    <w:rsid w:val="4853748D"/>
    <w:rsid w:val="54577E72"/>
    <w:rsid w:val="555E24B7"/>
    <w:rsid w:val="55DE60DA"/>
    <w:rsid w:val="58CA3D61"/>
    <w:rsid w:val="59B61D91"/>
    <w:rsid w:val="5C3C7780"/>
    <w:rsid w:val="5F845718"/>
    <w:rsid w:val="63542BF2"/>
    <w:rsid w:val="64E41EF3"/>
    <w:rsid w:val="64ED201F"/>
    <w:rsid w:val="70760E27"/>
    <w:rsid w:val="70B4773D"/>
    <w:rsid w:val="7CF70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Times New Roman"/>
      <w:sz w:val="24"/>
      <w:szCs w:val="24"/>
      <w:lang w:val="en-US" w:eastAsia="zh-CN" w:bidi="ar-SA"/>
    </w:rPr>
  </w:style>
  <w:style w:type="paragraph" w:styleId="3">
    <w:name w:val="heading 1"/>
    <w:basedOn w:val="1"/>
    <w:next w:val="1"/>
    <w:qFormat/>
    <w:uiPriority w:val="0"/>
    <w:pPr>
      <w:keepNext/>
      <w:keepLines/>
      <w:spacing w:beforeAutospacing="0" w:afterAutospacing="0" w:line="560" w:lineRule="exact"/>
      <w:ind w:firstLine="800" w:firstLineChars="200"/>
      <w:outlineLvl w:val="0"/>
    </w:pPr>
    <w:rPr>
      <w:rFonts w:ascii="Times New Roman" w:hAnsi="Times New Roman" w:eastAsia="方正黑体_GBK"/>
      <w:kern w:val="44"/>
      <w:sz w:val="32"/>
    </w:rPr>
  </w:style>
  <w:style w:type="paragraph" w:styleId="4">
    <w:name w:val="heading 2"/>
    <w:basedOn w:val="1"/>
    <w:next w:val="1"/>
    <w:link w:val="14"/>
    <w:qFormat/>
    <w:uiPriority w:val="0"/>
    <w:pPr>
      <w:spacing w:before="0" w:beforeAutospacing="1" w:after="0" w:afterAutospacing="1"/>
      <w:jc w:val="left"/>
    </w:pPr>
    <w:rPr>
      <w:rFonts w:hint="eastAsia" w:ascii="宋体" w:hAnsi="宋体" w:eastAsia="宋体" w:cs="宋体"/>
      <w:b/>
      <w:kern w:val="0"/>
      <w:sz w:val="36"/>
      <w:szCs w:val="36"/>
      <w:lang w:val="en-US" w:eastAsia="zh-CN"/>
    </w:rPr>
  </w:style>
  <w:style w:type="paragraph" w:styleId="2">
    <w:name w:val="heading 3"/>
    <w:basedOn w:val="1"/>
    <w:next w:val="1"/>
    <w:qFormat/>
    <w:uiPriority w:val="0"/>
    <w:pPr>
      <w:keepNext/>
      <w:keepLines/>
      <w:widowControl w:val="0"/>
      <w:spacing w:line="416" w:lineRule="auto"/>
      <w:jc w:val="both"/>
      <w:outlineLvl w:val="2"/>
    </w:pPr>
    <w:rPr>
      <w:rFonts w:ascii="Calibri" w:hAnsi="Calibri" w:eastAsia="宋体" w:cs="宋体"/>
      <w:b/>
      <w:sz w:val="21"/>
      <w:szCs w:val="32"/>
      <w:lang w:val="en-US" w:eastAsia="zh-CN" w:bidi="ar-SA"/>
    </w:rPr>
  </w:style>
  <w:style w:type="character" w:default="1" w:styleId="12">
    <w:name w:val="Default Paragraph Font"/>
    <w:qFormat/>
    <w:uiPriority w:val="1"/>
  </w:style>
  <w:style w:type="table" w:default="1" w:styleId="10">
    <w:name w:val="Normal Table"/>
    <w:qFormat/>
    <w:uiPriority w:val="99"/>
    <w:tblPr>
      <w:tblLayout w:type="fixed"/>
      <w:tblCellMar>
        <w:top w:w="0" w:type="dxa"/>
        <w:left w:w="108" w:type="dxa"/>
        <w:bottom w:w="0" w:type="dxa"/>
        <w:right w:w="108" w:type="dxa"/>
      </w:tblCellMar>
    </w:tblPr>
  </w:style>
  <w:style w:type="paragraph" w:styleId="5">
    <w:name w:val="table of authorities"/>
    <w:next w:val="1"/>
    <w:qFormat/>
    <w:uiPriority w:val="0"/>
    <w:pPr>
      <w:widowControl w:val="0"/>
      <w:spacing w:line="600" w:lineRule="exact"/>
      <w:ind w:left="420" w:leftChars="200" w:firstLine="420" w:firstLineChars="200"/>
      <w:jc w:val="both"/>
    </w:pPr>
    <w:rPr>
      <w:rFonts w:ascii="Calibri" w:hAnsi="Calibri" w:eastAsia="方正仿宋_GBK" w:cs="Times New Roman"/>
      <w:kern w:val="2"/>
      <w:sz w:val="32"/>
      <w:szCs w:val="24"/>
      <w:lang w:val="en-US" w:eastAsia="zh-CN" w:bidi="ar-SA"/>
    </w:rPr>
  </w:style>
  <w:style w:type="paragraph" w:styleId="6">
    <w:name w:val="Normal Indent"/>
    <w:basedOn w:val="1"/>
    <w:next w:val="1"/>
    <w:qFormat/>
    <w:uiPriority w:val="0"/>
    <w:pPr>
      <w:autoSpaceDE w:val="0"/>
      <w:autoSpaceDN w:val="0"/>
      <w:adjustRightInd w:val="0"/>
      <w:spacing w:line="590" w:lineRule="atLeast"/>
    </w:pPr>
    <w:rPr>
      <w:rFonts w:eastAsia="方正仿宋_GBK"/>
      <w:snapToGrid w:val="0"/>
      <w:spacing w:val="-25"/>
      <w:szCs w:val="20"/>
    </w:r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basedOn w:val="12"/>
    <w:qFormat/>
    <w:uiPriority w:val="0"/>
    <w:rPr>
      <w:b/>
    </w:rPr>
  </w:style>
  <w:style w:type="character" w:customStyle="1" w:styleId="14">
    <w:name w:val="标题 2 Char"/>
    <w:link w:val="4"/>
    <w:qFormat/>
    <w:uiPriority w:val="0"/>
    <w:rPr>
      <w:rFonts w:hint="eastAsia" w:ascii="宋体" w:hAnsi="宋体" w:eastAsia="宋体" w:cs="宋体"/>
      <w:b/>
      <w:kern w:val="0"/>
      <w:sz w:val="36"/>
      <w:szCs w:val="36"/>
      <w:lang w:val="en-US" w:eastAsia="zh-CN"/>
    </w:rPr>
  </w:style>
  <w:style w:type="paragraph" w:customStyle="1" w:styleId="15">
    <w:name w:val="4正文"/>
    <w:basedOn w:val="1"/>
    <w:qFormat/>
    <w:uiPriority w:val="0"/>
    <w:pPr>
      <w:spacing w:line="360" w:lineRule="auto"/>
      <w:ind w:firstLine="200" w:firstLineChars="200"/>
    </w:pPr>
    <w:rPr>
      <w:rFonts w:ascii="Times New Roman" w:hAnsi="Times New Roman"/>
      <w:spacing w:val="14"/>
      <w:szCs w:val="20"/>
    </w:rPr>
  </w:style>
  <w:style w:type="character" w:customStyle="1" w:styleId="16">
    <w:name w:val="font41"/>
    <w:basedOn w:val="12"/>
    <w:qFormat/>
    <w:uiPriority w:val="0"/>
    <w:rPr>
      <w:rFonts w:hint="eastAsia" w:ascii="方正仿宋_GBK" w:hAnsi="方正仿宋_GBK" w:eastAsia="方正仿宋_GBK" w:cs="方正仿宋_GBK"/>
      <w:color w:val="000000"/>
      <w:sz w:val="20"/>
      <w:szCs w:val="20"/>
      <w:u w:val="none"/>
    </w:rPr>
  </w:style>
  <w:style w:type="character" w:customStyle="1" w:styleId="17">
    <w:name w:val="font51"/>
    <w:basedOn w:val="12"/>
    <w:qFormat/>
    <w:uiPriority w:val="0"/>
    <w:rPr>
      <w:rFonts w:hint="default" w:ascii="Times New Roman" w:hAnsi="Times New Roman" w:cs="Times New Roman"/>
      <w:color w:val="000000"/>
      <w:sz w:val="20"/>
      <w:szCs w:val="20"/>
      <w:u w:val="none"/>
    </w:rPr>
  </w:style>
  <w:style w:type="character" w:customStyle="1" w:styleId="18">
    <w:name w:val="font81"/>
    <w:basedOn w:val="12"/>
    <w:qFormat/>
    <w:uiPriority w:val="0"/>
    <w:rPr>
      <w:rFonts w:ascii="方正小标宋_GBK" w:hAnsi="方正小标宋_GBK" w:eastAsia="方正小标宋_GBK" w:cs="方正小标宋_GBK"/>
      <w:color w:val="000000"/>
      <w:sz w:val="32"/>
      <w:szCs w:val="32"/>
      <w:u w:val="none"/>
    </w:rPr>
  </w:style>
  <w:style w:type="character" w:customStyle="1" w:styleId="19">
    <w:name w:val="font141"/>
    <w:basedOn w:val="12"/>
    <w:qFormat/>
    <w:uiPriority w:val="0"/>
    <w:rPr>
      <w:rFonts w:hint="default" w:ascii="Times New Roman" w:hAnsi="Times New Roman" w:cs="Times New Roman"/>
      <w:color w:val="000000"/>
      <w:sz w:val="32"/>
      <w:szCs w:val="32"/>
      <w:u w:val="none"/>
    </w:rPr>
  </w:style>
  <w:style w:type="character" w:customStyle="1" w:styleId="20">
    <w:name w:val="font91"/>
    <w:basedOn w:val="12"/>
    <w:qFormat/>
    <w:uiPriority w:val="0"/>
    <w:rPr>
      <w:rFonts w:hint="eastAsia" w:ascii="方正仿宋_GBK" w:hAnsi="方正仿宋_GBK" w:eastAsia="方正仿宋_GBK" w:cs="方正仿宋_GBK"/>
      <w:color w:val="000000"/>
      <w:sz w:val="20"/>
      <w:szCs w:val="20"/>
      <w:u w:val="none"/>
    </w:rPr>
  </w:style>
  <w:style w:type="character" w:customStyle="1" w:styleId="21">
    <w:name w:val="font61"/>
    <w:basedOn w:val="12"/>
    <w:qFormat/>
    <w:uiPriority w:val="0"/>
    <w:rPr>
      <w:rFonts w:hint="default" w:ascii="Times New Roman" w:hAnsi="Times New Roman" w:cs="Times New Roman"/>
      <w:b/>
      <w:color w:val="000000"/>
      <w:sz w:val="20"/>
      <w:szCs w:val="20"/>
      <w:u w:val="none"/>
    </w:rPr>
  </w:style>
  <w:style w:type="character" w:customStyle="1" w:styleId="22">
    <w:name w:val="font71"/>
    <w:basedOn w:val="12"/>
    <w:qFormat/>
    <w:uiPriority w:val="0"/>
    <w:rPr>
      <w:rFonts w:hint="eastAsia" w:ascii="方正仿宋_GBK" w:hAnsi="方正仿宋_GBK" w:eastAsia="方正仿宋_GBK" w:cs="方正仿宋_GBK"/>
      <w:b/>
      <w:color w:val="000000"/>
      <w:sz w:val="20"/>
      <w:szCs w:val="20"/>
      <w:u w:val="none"/>
    </w:rPr>
  </w:style>
  <w:style w:type="character" w:customStyle="1" w:styleId="23">
    <w:name w:val="font21"/>
    <w:basedOn w:val="12"/>
    <w:qFormat/>
    <w:uiPriority w:val="0"/>
    <w:rPr>
      <w:rFonts w:hint="eastAsia" w:ascii="方正仿宋_GBK" w:hAnsi="方正仿宋_GBK" w:eastAsia="方正仿宋_GBK" w:cs="方正仿宋_GBK"/>
      <w:color w:val="000000"/>
      <w:sz w:val="22"/>
      <w:szCs w:val="22"/>
      <w:u w:val="none"/>
    </w:rPr>
  </w:style>
  <w:style w:type="character" w:customStyle="1" w:styleId="24">
    <w:name w:val="font11"/>
    <w:basedOn w:val="12"/>
    <w:qFormat/>
    <w:uiPriority w:val="0"/>
    <w:rPr>
      <w:rFonts w:hint="eastAsia" w:ascii="方正仿宋_GBK" w:hAnsi="方正仿宋_GBK" w:eastAsia="方正仿宋_GBK" w:cs="方正仿宋_GBK"/>
      <w:color w:val="000000"/>
      <w:sz w:val="20"/>
      <w:szCs w:val="20"/>
      <w:u w:val="none"/>
    </w:rPr>
  </w:style>
  <w:style w:type="character" w:customStyle="1" w:styleId="25">
    <w:name w:val="font151"/>
    <w:basedOn w:val="12"/>
    <w:qFormat/>
    <w:uiPriority w:val="0"/>
    <w:rPr>
      <w:rFonts w:hint="default" w:ascii="Times New Roman" w:hAnsi="Times New Roman" w:cs="Times New Roman"/>
      <w:color w:val="000000"/>
      <w:sz w:val="20"/>
      <w:szCs w:val="20"/>
      <w:u w:val="none"/>
    </w:rPr>
  </w:style>
  <w:style w:type="character" w:customStyle="1" w:styleId="26">
    <w:name w:val="font31"/>
    <w:basedOn w:val="12"/>
    <w:qFormat/>
    <w:uiPriority w:val="0"/>
    <w:rPr>
      <w:rFonts w:hint="eastAsia" w:ascii="方正仿宋_GBK" w:hAnsi="方正仿宋_GBK" w:eastAsia="方正仿宋_GBK" w:cs="方正仿宋_GBK"/>
      <w:color w:val="000000"/>
      <w:sz w:val="20"/>
      <w:szCs w:val="20"/>
      <w:u w:val="none"/>
    </w:rPr>
  </w:style>
  <w:style w:type="character" w:customStyle="1" w:styleId="27">
    <w:name w:val="font101"/>
    <w:basedOn w:val="12"/>
    <w:qFormat/>
    <w:uiPriority w:val="0"/>
    <w:rPr>
      <w:rFonts w:hint="eastAsia" w:ascii="方正仿宋_GBK" w:hAnsi="方正仿宋_GBK" w:eastAsia="方正仿宋_GBK" w:cs="方正仿宋_GBK"/>
      <w:b/>
      <w:color w:val="000000"/>
      <w:sz w:val="20"/>
      <w:szCs w:val="20"/>
      <w:u w:val="none"/>
    </w:rPr>
  </w:style>
  <w:style w:type="character" w:customStyle="1" w:styleId="28">
    <w:name w:val="font01"/>
    <w:basedOn w:val="12"/>
    <w:qFormat/>
    <w:uiPriority w:val="0"/>
    <w:rPr>
      <w:rFonts w:hint="eastAsia" w:ascii="方正仿宋_GBK" w:hAnsi="方正仿宋_GBK" w:eastAsia="方正仿宋_GBK" w:cs="方正仿宋_GBK"/>
      <w:color w:val="000000"/>
      <w:sz w:val="20"/>
      <w:szCs w:val="20"/>
      <w:u w:val="none"/>
    </w:rPr>
  </w:style>
  <w:style w:type="character" w:customStyle="1" w:styleId="29">
    <w:name w:val="font112"/>
    <w:basedOn w:val="1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18448</Words>
  <Characters>20876</Characters>
  <Paragraphs>4189</Paragraphs>
  <TotalTime>2</TotalTime>
  <ScaleCrop>false</ScaleCrop>
  <LinksUpToDate>false</LinksUpToDate>
  <CharactersWithSpaces>20890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2025-06-21T13:06:00Z</dcterms:created>
  <dc:creator>①卟尐吢愛丄伱</dc:creator>
  <cp:lastModifiedBy>Administrator</cp:lastModifiedBy>
  <cp:lastPrinted>2026-06-26T18:16:00Z</cp:lastPrinted>
  <dcterms:modified xsi:type="dcterms:W3CDTF">2026-07-10T02:35:35Z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44E4D186D39943CE8DAA17BABD906BC4_13</vt:lpwstr>
  </property>
  <property fmtid="{D5CDD505-2E9C-101B-9397-08002B2CF9AE}" pid="4" name="KSOTemplateDocerSaveRecord">
    <vt:lpwstr>eyJoZGlkIjoiY2FiMTdkNTM5MTFhNWZkOTMwZmRmZTc0YzVlNTUyN2YiLCJ1c2VySWQiOiIxODA3MjkyOTM0In0=</vt:lpwstr>
  </property>
</Properties>
</file>