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</w:pPr>
      <w:bookmarkStart w:id="0" w:name="OLE_LINK2"/>
      <w:r>
        <w:rPr>
          <w:rFonts w:hint="eastAsia" w:ascii="Times New Roman" w:hAnsi="Times New Roman" w:eastAsia="方正小标宋_GBK" w:cs="Times New Roman"/>
          <w:b w:val="0"/>
          <w:bCs w:val="0"/>
          <w:spacing w:val="6"/>
          <w:kern w:val="0"/>
          <w:sz w:val="40"/>
          <w:szCs w:val="40"/>
          <w:lang w:val="en-US" w:eastAsia="zh-CN"/>
        </w:rPr>
        <w:t>关于自治区级</w:t>
      </w:r>
      <w:r>
        <w:rPr>
          <w:rFonts w:hint="eastAsia" w:ascii="Times New Roman" w:hAnsi="Times New Roman" w:eastAsia="方正小标宋_GBK" w:cs="Times New Roman"/>
          <w:b w:val="0"/>
          <w:bCs w:val="0"/>
          <w:spacing w:val="6"/>
          <w:sz w:val="40"/>
          <w:szCs w:val="40"/>
          <w:lang w:val="en-US" w:eastAsia="zh-CN"/>
        </w:rPr>
        <w:t>劳务品牌资金的公示</w:t>
      </w:r>
      <w:bookmarkEnd w:id="0"/>
    </w:p>
    <w:p>
      <w:pPr>
        <w:ind w:firstLine="664" w:firstLineChars="200"/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firstLine="664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</w:pPr>
      <w:bookmarkStart w:id="1" w:name="OLE_LINK1"/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根据</w:t>
      </w:r>
      <w:bookmarkStart w:id="2" w:name="OLE_LINK14"/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《关于自治区劳务品牌建设的实施意见》(新人社发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pacing w:val="6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6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19号)规定，“认定为自治区劳务品牌建设单位的，给予30万元的资金支持”。现对喀什市同汇人力资源服务有限公司“同汇人力”自治区级劳务品牌</w:t>
      </w:r>
      <w:bookmarkEnd w:id="2"/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30万元资金</w:t>
      </w:r>
      <w:r>
        <w:rPr>
          <w:rFonts w:hint="eastAsia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  <w:t>予以公示。</w:t>
      </w:r>
      <w:bookmarkStart w:id="3" w:name="_GoBack"/>
      <w:bookmarkEnd w:id="3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64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  <w:t>监督电话：0998-2822290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64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6"/>
          <w:kern w:val="0"/>
          <w:sz w:val="32"/>
          <w:szCs w:val="32"/>
          <w:lang w:val="en-US" w:eastAsia="zh-CN"/>
        </w:rPr>
        <w:t>通讯地址：喀什市人民东路183号（喀什市人力资源和社会保障局）</w:t>
      </w:r>
    </w:p>
    <w:p>
      <w:pPr>
        <w:ind w:firstLine="664" w:firstLineChars="200"/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ind w:firstLine="664" w:firstLineChars="200"/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ind w:firstLine="2988" w:firstLineChars="900"/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喀什市人力资源和社会保障局</w:t>
      </w:r>
    </w:p>
    <w:p>
      <w:pPr>
        <w:ind w:firstLine="4316" w:firstLineChars="1300"/>
        <w:rPr>
          <w:rFonts w:hint="default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pacing w:val="6"/>
          <w:sz w:val="32"/>
          <w:szCs w:val="32"/>
          <w:lang w:val="en-US" w:eastAsia="zh-CN"/>
        </w:rP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10D1B"/>
    <w:rsid w:val="353913A3"/>
    <w:rsid w:val="6F8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2025-04-01T12:27:00Z</dcterms:created>
  <dc:creator>Administrator</dc:creator>
  <cp:lastModifiedBy>Administrator</cp:lastModifiedBy>
  <cp:lastPrinted>2025-04-01T12:57:00Z</cp:lastPrinted>
  <dcterms:modified xsi:type="dcterms:W3CDTF">2025-04-01T13:05:15Z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