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60F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0"/>
          <w:kern w:val="0"/>
          <w:sz w:val="40"/>
          <w:szCs w:val="40"/>
          <w:lang w:val="en-US" w:eastAsia="zh-CN" w:bidi="ar-SA"/>
        </w:rPr>
      </w:pPr>
    </w:p>
    <w:p w14:paraId="57BD5B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0"/>
          <w:kern w:val="0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0"/>
          <w:szCs w:val="40"/>
          <w:lang w:val="en-US" w:eastAsia="zh-CN" w:bidi="ar-SA"/>
        </w:rPr>
        <w:t>《关于调整喀什市城市生活垃圾处理收费标准</w:t>
      </w:r>
    </w:p>
    <w:p w14:paraId="2D2AC8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0"/>
          <w:kern w:val="0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0"/>
          <w:szCs w:val="40"/>
          <w:lang w:val="en-US" w:eastAsia="zh-CN" w:bidi="ar-SA"/>
        </w:rPr>
        <w:t>的通知》的政策解读</w:t>
      </w:r>
    </w:p>
    <w:p w14:paraId="0D49FA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0"/>
          <w:kern w:val="0"/>
          <w:sz w:val="40"/>
          <w:szCs w:val="40"/>
          <w:lang w:val="en-US" w:eastAsia="zh-CN" w:bidi="ar-SA"/>
        </w:rPr>
      </w:pPr>
    </w:p>
    <w:p w14:paraId="26D61A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-SA"/>
        </w:rPr>
        <w:t>一、文件起草背景</w:t>
      </w:r>
    </w:p>
    <w:p w14:paraId="5EB58CA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为贯彻落实《国家发展改革委关于创新和完善促进绿色发展价格机制的意见》（发改价格规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〔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2018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〕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943号）等文件精神，推进喀什市“全国文明城市”“国家卫生城市”创建工作，促进城市人居环境改善，充分体现“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val="en-US" w:eastAsia="zh-CN"/>
        </w:rPr>
        <w:t>谁产生谁付费，多产生多付费，促进垃圾分类”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原则，增强广大市民的卫生意识和环保意识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同时，</w:t>
      </w:r>
      <w:r>
        <w:rPr>
          <w:rFonts w:ascii="Times New Roman" w:hAnsi="Times New Roman" w:eastAsia="方正仿宋_GBK"/>
          <w:sz w:val="32"/>
          <w:szCs w:val="32"/>
          <w:lang w:val="zh-CN"/>
        </w:rPr>
        <w:t>我市现行垃圾处理收费文件出台时间为200</w:t>
      </w: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  <w:lang w:val="zh-CN"/>
        </w:rPr>
        <w:t>年，距今已有</w:t>
      </w:r>
      <w:r>
        <w:rPr>
          <w:rFonts w:ascii="Times New Roman" w:hAnsi="Times New Roman" w:eastAsia="方正仿宋_GBK"/>
          <w:sz w:val="32"/>
          <w:szCs w:val="32"/>
        </w:rPr>
        <w:t>21</w:t>
      </w:r>
      <w:bookmarkStart w:id="0" w:name="_GoBack"/>
      <w:bookmarkEnd w:id="0"/>
      <w:r>
        <w:rPr>
          <w:rFonts w:ascii="Times New Roman" w:hAnsi="Times New Roman" w:eastAsia="方正仿宋_GBK"/>
          <w:sz w:val="32"/>
          <w:szCs w:val="32"/>
          <w:lang w:val="zh-CN"/>
        </w:rPr>
        <w:t>年，收费</w:t>
      </w:r>
      <w:r>
        <w:rPr>
          <w:rFonts w:ascii="Times New Roman" w:hAnsi="Times New Roman" w:eastAsia="方正仿宋_GBK"/>
          <w:sz w:val="32"/>
          <w:szCs w:val="32"/>
        </w:rPr>
        <w:t>模式和</w:t>
      </w:r>
      <w:r>
        <w:rPr>
          <w:rFonts w:ascii="Times New Roman" w:hAnsi="Times New Roman" w:eastAsia="方正仿宋_GBK"/>
          <w:sz w:val="32"/>
          <w:szCs w:val="32"/>
          <w:lang w:val="zh-CN"/>
        </w:rPr>
        <w:t>标准无法满足目前管理需要，为促进我市垃圾处理行业健康持续发展</w:t>
      </w:r>
      <w:r>
        <w:rPr>
          <w:rFonts w:hint="eastAsia" w:ascii="Times New Roman" w:hAnsi="Times New Roman" w:eastAsia="方正仿宋_GBK"/>
          <w:sz w:val="32"/>
          <w:szCs w:val="32"/>
          <w:lang w:val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按照市人民政府工作安排，对喀什市城市生活垃圾处理收费标准进行调整。</w:t>
      </w:r>
    </w:p>
    <w:p w14:paraId="23168D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喀什市发展改革委对喀什市</w:t>
      </w:r>
      <w:r>
        <w:rPr>
          <w:rFonts w:hint="eastAsia" w:cs="Times New Roman"/>
          <w:spacing w:val="0"/>
          <w:sz w:val="32"/>
          <w:szCs w:val="32"/>
          <w:lang w:val="en-US" w:eastAsia="zh-CN"/>
        </w:rPr>
        <w:t>城市生活垃圾处理成本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进行了</w:t>
      </w:r>
      <w:r>
        <w:rPr>
          <w:rFonts w:hint="eastAsia" w:cs="Times New Roman"/>
          <w:spacing w:val="0"/>
          <w:sz w:val="32"/>
          <w:szCs w:val="32"/>
          <w:lang w:val="en-US" w:eastAsia="zh-CN"/>
        </w:rPr>
        <w:t>核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算，在成本监审基础上，结合喀什市实际，制定出《关于喀什市</w:t>
      </w:r>
      <w:r>
        <w:rPr>
          <w:rFonts w:hint="eastAsia" w:cs="Times New Roman"/>
          <w:spacing w:val="0"/>
          <w:sz w:val="32"/>
          <w:szCs w:val="32"/>
          <w:lang w:val="en-US" w:eastAsia="zh-CN"/>
        </w:rPr>
        <w:t>城市生活垃圾处理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审核及调价方案》，依法依规履行了社会调查、集体审议、座谈论证、征求书面意见、价格听证、影响分析评估、合法性审核等程序，经喀什市第十七届人民政府第</w:t>
      </w:r>
      <w:r>
        <w:rPr>
          <w:rFonts w:hint="eastAsia" w:cs="Times New Roman"/>
          <w:spacing w:val="0"/>
          <w:sz w:val="32"/>
          <w:szCs w:val="32"/>
          <w:lang w:val="en-US" w:eastAsia="zh-CN"/>
        </w:rPr>
        <w:t>127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次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常务会议研究同意</w:t>
      </w:r>
      <w:r>
        <w:rPr>
          <w:rFonts w:hint="eastAsia" w:cs="Times New Roman"/>
          <w:spacing w:val="0"/>
          <w:sz w:val="32"/>
          <w:szCs w:val="32"/>
          <w:lang w:eastAsia="zh-CN"/>
        </w:rPr>
        <w:t>，</w:t>
      </w:r>
      <w:r>
        <w:rPr>
          <w:rFonts w:hint="eastAsia" w:cs="Times New Roman"/>
          <w:spacing w:val="0"/>
          <w:sz w:val="32"/>
          <w:szCs w:val="32"/>
          <w:lang w:val="en-US" w:eastAsia="zh-CN"/>
        </w:rPr>
        <w:t>起草了《关于调整喀什市城市生活垃圾处理收费标准的通知》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。</w:t>
      </w:r>
    </w:p>
    <w:p w14:paraId="63DB07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-SA"/>
        </w:rPr>
        <w:t>二、起草文件依据</w:t>
      </w:r>
    </w:p>
    <w:p w14:paraId="661B1E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4" w:firstLineChars="200"/>
        <w:jc w:val="both"/>
        <w:textAlignment w:val="baseline"/>
        <w:rPr>
          <w:rFonts w:hint="default" w:ascii="Times New Roman" w:hAnsi="Times New Roman" w:eastAsia="方正仿宋_GBK" w:cs="Times New Roman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6"/>
          <w:kern w:val="2"/>
          <w:sz w:val="32"/>
          <w:szCs w:val="32"/>
          <w:lang w:val="en-US" w:eastAsia="zh-CN" w:bidi="ar-SA"/>
        </w:rPr>
        <w:t>依据《中华人民共和国价格法》《政府制定价格成本监审办法》（第8号令）、《城市生活垃圾管理办法》（建设部令第157号）、《国家税务总局 财政部 自然资源部 住房和城乡建设部 中国人民银行关于土地闲置费 城镇垃圾处理费划转有关征管事项的公告》（2021年第12号）、《国家发展改革委 住房城乡建设部关于推进非居民厨余垃圾处理计量收费的指导意见》（发改价格〔2012〕129号）、《新疆维吾尔自治区行政规范性文件管理办法》（新疆维吾尔自治区人民政府令 第218号）。</w:t>
      </w:r>
    </w:p>
    <w:p w14:paraId="61206C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-SA"/>
        </w:rPr>
        <w:t>三、通知主要内容</w:t>
      </w:r>
    </w:p>
    <w:p w14:paraId="191B206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《通知》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包括明确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城市生活垃圾产生主体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概念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界定、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明确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城市生活垃圾处理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收费标准、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提出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生活垃圾处理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服务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相关要求、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明确价格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执行时间四个方面内容。现简要说明如下：</w:t>
      </w:r>
    </w:p>
    <w:p w14:paraId="04B44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第一部分明确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城市生活垃圾产生主体概念和界定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明确了</w:t>
      </w:r>
      <w:r>
        <w:rPr>
          <w:rFonts w:hint="eastAsia" w:cs="Times New Roman"/>
          <w:kern w:val="2"/>
          <w:sz w:val="32"/>
          <w:szCs w:val="32"/>
          <w:highlight w:val="none"/>
          <w:lang w:val="en-US" w:eastAsia="zh-CN" w:bidi="ar-SA"/>
        </w:rPr>
        <w:t>城市生活垃圾产生主体（居民住宅用户、一般工商业用户、餐饮业用户、机关、企事业单位、社会团体、民办非企业单位用户）的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界定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2DF7E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第二部分明确调整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城市生活垃圾处理收费标准和收费方式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明确了</w:t>
      </w:r>
      <w:r>
        <w:rPr>
          <w:rFonts w:hint="eastAsia" w:cs="Times New Roman"/>
          <w:kern w:val="2"/>
          <w:sz w:val="32"/>
          <w:szCs w:val="32"/>
          <w:highlight w:val="none"/>
          <w:lang w:val="en-US" w:eastAsia="zh-CN" w:bidi="ar-SA"/>
        </w:rPr>
        <w:t>居民住宅用户生活垃圾处理费调整为随水收费0.84元/立方米；一般工商业用户按面积收费0.35元/平方米；餐饮业用户厨余垃圾按量收费92.77元/吨或者240升厨余垃圾桶22.26元/桶；机关、企事业单位、社会团体、民办非企业单位按人收费1.24元/人·月，</w:t>
      </w:r>
      <w:r>
        <w:rPr>
          <w:rFonts w:hint="eastAsia" w:cs="Times New Roman"/>
          <w:spacing w:val="0"/>
          <w:sz w:val="32"/>
          <w:szCs w:val="32"/>
          <w:lang w:val="en-US" w:eastAsia="zh-CN"/>
        </w:rPr>
        <w:t>并明确了每一类用户的收费单位。</w:t>
      </w:r>
    </w:p>
    <w:p w14:paraId="59BCC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第三部分提出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生活垃圾处理服务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相关要求。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根据成本监审情况和政策要求，向</w:t>
      </w:r>
      <w:r>
        <w:rPr>
          <w:rFonts w:hint="eastAsia" w:cs="Times New Roman"/>
          <w:kern w:val="2"/>
          <w:sz w:val="32"/>
          <w:szCs w:val="32"/>
          <w:highlight w:val="none"/>
          <w:lang w:val="en-US" w:eastAsia="zh-CN" w:bidi="ar-SA"/>
        </w:rPr>
        <w:t>垃圾处理费收费、垃圾处理服务质量和服务水平提升、推进提升垃圾分类水平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提出</w:t>
      </w:r>
      <w:r>
        <w:rPr>
          <w:rFonts w:hint="eastAsia" w:cs="Times New Roman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条政策要求。</w:t>
      </w:r>
    </w:p>
    <w:p w14:paraId="7B579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第四部分明确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城市生活垃圾处理收费标准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执行时间。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明确废止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《关于调整喀什市城市生活垃圾处置及填埋收费标准的批复》（喀市政发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03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105号）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文件，明确执行收费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时间、政策解读部门和监督执行部门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763E7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17"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居民住宅用户</w:t>
      </w:r>
      <w:r>
        <w:rPr>
          <w:rFonts w:hint="eastAsia" w:cs="Times New Roman"/>
          <w:kern w:val="2"/>
          <w:sz w:val="32"/>
          <w:szCs w:val="32"/>
          <w:highlight w:val="none"/>
          <w:lang w:val="en-US" w:eastAsia="zh-CN" w:bidi="ar-SA"/>
        </w:rPr>
        <w:t>自本文件正式执行起，按照新的收费方式和收费标准缴费；</w:t>
      </w:r>
      <w:r>
        <w:rPr>
          <w:rFonts w:hint="eastAsia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一般工商业用户和机关、企事业单位、社会团体、民办非企业单位用户</w:t>
      </w:r>
      <w:r>
        <w:rPr>
          <w:rFonts w:hint="eastAsia" w:cs="Times New Roman"/>
          <w:kern w:val="2"/>
          <w:sz w:val="32"/>
          <w:szCs w:val="32"/>
          <w:highlight w:val="none"/>
          <w:lang w:val="en-US" w:eastAsia="zh-CN" w:bidi="ar-SA"/>
        </w:rPr>
        <w:t>在本文件正式执行之日前，已按年缴纳生活垃圾处理费的，不再进行补收，未缴纳生活垃圾处理费的，分段核定缴费。</w:t>
      </w:r>
    </w:p>
    <w:p w14:paraId="18BBFA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-SA"/>
        </w:rPr>
        <w:t>四、城市生活垃圾处理收费标准负责解释部门</w:t>
      </w:r>
    </w:p>
    <w:p w14:paraId="79C5A4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方正仿宋_GBK" w:hAnsi="方正仿宋_GBK" w:cs="方正仿宋_GBK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cs="方正仿宋_GBK"/>
          <w:spacing w:val="0"/>
          <w:kern w:val="0"/>
          <w:sz w:val="32"/>
          <w:szCs w:val="32"/>
          <w:lang w:val="en-US" w:eastAsia="zh-CN" w:bidi="ar-SA"/>
        </w:rPr>
        <w:t>喀什市发展和改革委员会</w:t>
      </w:r>
    </w:p>
    <w:p w14:paraId="777D28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-SA"/>
        </w:rPr>
        <w:t>五、城市生活垃圾处理服务标准负责解释部门</w:t>
      </w:r>
    </w:p>
    <w:p w14:paraId="5D9027EC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/>
        <w:rPr>
          <w:rFonts w:hint="default" w:ascii="方正仿宋_GBK" w:hAnsi="方正仿宋_GBK" w:eastAsia="方正仿宋_GBK" w:cs="方正仿宋_GBK"/>
          <w:snapToGrid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/>
          <w:color w:val="000000"/>
          <w:spacing w:val="0"/>
          <w:kern w:val="0"/>
          <w:sz w:val="32"/>
          <w:szCs w:val="32"/>
          <w:lang w:val="en-US" w:eastAsia="zh-CN" w:bidi="ar-SA"/>
        </w:rPr>
        <w:t>喀什市城市管理局</w:t>
      </w:r>
    </w:p>
    <w:p w14:paraId="721BD8EF">
      <w:pPr>
        <w:pStyle w:val="4"/>
        <w:rPr>
          <w:rFonts w:hint="eastAsia"/>
          <w:lang w:val="en-US" w:eastAsia="zh-CN"/>
        </w:rPr>
      </w:pPr>
    </w:p>
    <w:p w14:paraId="29B151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咨询单位：喀什市发展和改革委员会</w:t>
      </w:r>
    </w:p>
    <w:p w14:paraId="4F621D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地址：喀什市人民东路336号建委办公楼10层左侧</w:t>
      </w:r>
    </w:p>
    <w:p w14:paraId="2E672A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联系人：熊远洋    联系方式：0998-</w:t>
      </w:r>
      <w:r>
        <w:rPr>
          <w:rFonts w:hint="eastAsia" w:cs="Times New Roman"/>
          <w:lang w:val="en-US" w:eastAsia="zh-CN"/>
        </w:rPr>
        <w:t>5810005</w:t>
      </w:r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NzQ4ODc1NzQzYWVjNzZhMzA5YTY5YjFiYzk5NjAifQ=="/>
  </w:docVars>
  <w:rsids>
    <w:rsidRoot w:val="00000000"/>
    <w:rsid w:val="07AB3492"/>
    <w:rsid w:val="0BE4583F"/>
    <w:rsid w:val="11B274F2"/>
    <w:rsid w:val="1496224C"/>
    <w:rsid w:val="17E00FA4"/>
    <w:rsid w:val="1D8560F1"/>
    <w:rsid w:val="26064E12"/>
    <w:rsid w:val="2EED315E"/>
    <w:rsid w:val="38F957CB"/>
    <w:rsid w:val="48EC111A"/>
    <w:rsid w:val="4E5906AD"/>
    <w:rsid w:val="5A426398"/>
    <w:rsid w:val="5B2B0C54"/>
    <w:rsid w:val="6572098D"/>
    <w:rsid w:val="69BE49D5"/>
    <w:rsid w:val="7037192F"/>
    <w:rsid w:val="78502AF4"/>
    <w:rsid w:val="7A514C70"/>
    <w:rsid w:val="7CDB5B63"/>
    <w:rsid w:val="7DC8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Times New Roman" w:hAnsi="Times New Roman" w:eastAsia="方正仿宋_GBK" w:cs="Times New Roman"/>
      <w:snapToGrid/>
      <w:color w:val="000000"/>
      <w:kern w:val="0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"/>
    <w:basedOn w:val="1"/>
    <w:next w:val="1"/>
    <w:qFormat/>
    <w:uiPriority w:val="0"/>
    <w:pPr>
      <w:widowControl w:val="0"/>
      <w:spacing w:before="0" w:beforeLines="0" w:after="0" w:afterLines="0"/>
      <w:ind w:left="420" w:leftChars="200" w:right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/>
    </w:rPr>
  </w:style>
  <w:style w:type="paragraph" w:styleId="3">
    <w:name w:val="Body Text"/>
    <w:basedOn w:val="1"/>
    <w:next w:val="4"/>
    <w:qFormat/>
    <w:uiPriority w:val="0"/>
    <w:rPr>
      <w:rFonts w:ascii="Calibri" w:hAnsi="Calibri" w:eastAsia="宋体" w:cs="Times New Roman"/>
    </w:rPr>
  </w:style>
  <w:style w:type="paragraph" w:styleId="4">
    <w:name w:val="Body Text First Indent"/>
    <w:basedOn w:val="3"/>
    <w:qFormat/>
    <w:uiPriority w:val="0"/>
    <w:pPr>
      <w:spacing w:after="0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1465</Words>
  <Characters>1534</Characters>
  <Lines>0</Lines>
  <Paragraphs>0</Paragraphs>
  <TotalTime>1</TotalTime>
  <ScaleCrop>false</ScaleCrop>
  <LinksUpToDate>false</LinksUpToDate>
  <CharactersWithSpaces>1545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2023-10-30T13:30:00Z</dcterms:created>
  <dc:creator>Administrator</dc:creator>
  <cp:lastModifiedBy>WPS_1553700667</cp:lastModifiedBy>
  <cp:lastPrinted>2025-03-18T10:00:00Z</cp:lastPrinted>
  <dcterms:modified xsi:type="dcterms:W3CDTF">2025-09-01T11:18:32Z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6864BA38ADDA49D5864D05094DA00899_12</vt:lpwstr>
  </property>
  <property fmtid="{D5CDD505-2E9C-101B-9397-08002B2CF9AE}" pid="4" name="KSOTemplateDocerSaveRecord">
    <vt:lpwstr>eyJoZGlkIjoiYzFhZGY0ZTViYWQyN2I0ZGJhNDk0OThkMjNkNmQ2MDYiLCJ1c2VySWQiOiI1MTE0MzIxNjEifQ==</vt:lpwstr>
  </property>
</Properties>
</file>