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31755">
      <w:pPr>
        <w:spacing w:line="600" w:lineRule="exact"/>
        <w:jc w:val="center"/>
        <w:rPr>
          <w:rFonts w:eastAsia="黑体" w:cs="Times New Roman"/>
          <w:sz w:val="44"/>
          <w:szCs w:val="44"/>
        </w:rPr>
      </w:pPr>
    </w:p>
    <w:p w14:paraId="52A2E4D4">
      <w:pPr>
        <w:spacing w:line="600" w:lineRule="exact"/>
        <w:jc w:val="center"/>
        <w:rPr>
          <w:rFonts w:eastAsia="黑体" w:cs="Times New Roman"/>
          <w:sz w:val="44"/>
          <w:szCs w:val="44"/>
        </w:rPr>
      </w:pPr>
    </w:p>
    <w:p w14:paraId="4E3187C2">
      <w:pPr>
        <w:pStyle w:val="13"/>
        <w:ind w:firstLine="320"/>
      </w:pPr>
    </w:p>
    <w:p w14:paraId="5D320926">
      <w:pPr>
        <w:spacing w:line="600" w:lineRule="exact"/>
        <w:jc w:val="center"/>
        <w:rPr>
          <w:rFonts w:eastAsia="黑体" w:cs="Times New Roman"/>
          <w:sz w:val="52"/>
          <w:szCs w:val="52"/>
        </w:rPr>
      </w:pPr>
      <w:r>
        <w:rPr>
          <w:rFonts w:hint="eastAsia" w:eastAsia="黑体" w:cs="Times New Roman"/>
          <w:sz w:val="52"/>
          <w:szCs w:val="52"/>
        </w:rPr>
        <w:t>喀什古城景区旅游</w:t>
      </w:r>
      <w:r>
        <w:rPr>
          <w:rFonts w:eastAsia="黑体" w:cs="Times New Roman"/>
          <w:sz w:val="52"/>
          <w:szCs w:val="52"/>
        </w:rPr>
        <w:t>发展规划</w:t>
      </w:r>
    </w:p>
    <w:p w14:paraId="6395D151">
      <w:pPr>
        <w:spacing w:line="600" w:lineRule="exact"/>
        <w:jc w:val="center"/>
        <w:rPr>
          <w:rFonts w:eastAsia="黑体" w:cs="Times New Roman"/>
          <w:sz w:val="44"/>
          <w:szCs w:val="44"/>
        </w:rPr>
      </w:pPr>
    </w:p>
    <w:p w14:paraId="058BFA74">
      <w:pPr>
        <w:spacing w:line="600" w:lineRule="exact"/>
        <w:jc w:val="center"/>
        <w:rPr>
          <w:rFonts w:eastAsia="楷体" w:cs="Times New Roman"/>
          <w:szCs w:val="32"/>
        </w:rPr>
      </w:pPr>
    </w:p>
    <w:p w14:paraId="6613E870">
      <w:pPr>
        <w:pStyle w:val="13"/>
        <w:spacing w:line="600" w:lineRule="exact"/>
        <w:ind w:firstLine="320"/>
        <w:rPr>
          <w:rFonts w:cs="Times New Roman"/>
        </w:rPr>
      </w:pPr>
    </w:p>
    <w:p w14:paraId="24C908A6">
      <w:pPr>
        <w:pStyle w:val="13"/>
        <w:spacing w:line="600" w:lineRule="exact"/>
        <w:ind w:firstLine="320"/>
        <w:rPr>
          <w:rFonts w:cs="Times New Roman"/>
        </w:rPr>
      </w:pPr>
    </w:p>
    <w:p w14:paraId="4F5D9ABA">
      <w:pPr>
        <w:pStyle w:val="13"/>
        <w:spacing w:line="600" w:lineRule="exact"/>
        <w:ind w:firstLine="320"/>
        <w:rPr>
          <w:rFonts w:cs="Times New Roman"/>
        </w:rPr>
      </w:pPr>
    </w:p>
    <w:p w14:paraId="5505A3EA">
      <w:pPr>
        <w:spacing w:line="600" w:lineRule="exact"/>
        <w:jc w:val="center"/>
        <w:rPr>
          <w:rFonts w:eastAsia="黑体" w:cs="Times New Roman"/>
          <w:sz w:val="44"/>
          <w:szCs w:val="44"/>
        </w:rPr>
      </w:pPr>
      <w:r>
        <w:rPr>
          <w:rFonts w:hint="eastAsia" w:eastAsia="黑体" w:cs="Times New Roman"/>
          <w:sz w:val="44"/>
          <w:szCs w:val="44"/>
        </w:rPr>
        <w:t>文本</w:t>
      </w:r>
    </w:p>
    <w:p w14:paraId="546E39BF">
      <w:pPr>
        <w:spacing w:line="600" w:lineRule="exact"/>
        <w:jc w:val="center"/>
        <w:rPr>
          <w:rFonts w:eastAsia="楷体" w:cs="Times New Roman"/>
          <w:szCs w:val="32"/>
        </w:rPr>
      </w:pPr>
      <w:r>
        <w:rPr>
          <w:rFonts w:eastAsia="楷体" w:cs="Times New Roman"/>
          <w:szCs w:val="32"/>
        </w:rPr>
        <w:t>（</w:t>
      </w:r>
      <w:r>
        <w:rPr>
          <w:rFonts w:hint="eastAsia" w:eastAsia="楷体" w:cs="Times New Roman"/>
          <w:szCs w:val="32"/>
          <w:lang w:val="en-US" w:eastAsia="zh-CN"/>
        </w:rPr>
        <w:t>征求意见稿</w:t>
      </w:r>
      <w:r>
        <w:rPr>
          <w:rFonts w:eastAsia="楷体" w:cs="Times New Roman"/>
          <w:szCs w:val="32"/>
        </w:rPr>
        <w:t>）</w:t>
      </w:r>
    </w:p>
    <w:p w14:paraId="23AA4A40">
      <w:pPr>
        <w:spacing w:line="600" w:lineRule="exact"/>
        <w:jc w:val="center"/>
        <w:rPr>
          <w:rFonts w:eastAsia="黑体" w:cs="Times New Roman"/>
          <w:sz w:val="44"/>
          <w:szCs w:val="44"/>
        </w:rPr>
      </w:pPr>
    </w:p>
    <w:p w14:paraId="56EF4860">
      <w:pPr>
        <w:spacing w:line="600" w:lineRule="exact"/>
        <w:jc w:val="center"/>
        <w:rPr>
          <w:rFonts w:eastAsia="黑体" w:cs="Times New Roman"/>
          <w:sz w:val="44"/>
          <w:szCs w:val="44"/>
        </w:rPr>
      </w:pPr>
    </w:p>
    <w:p w14:paraId="34B85D86">
      <w:pPr>
        <w:spacing w:line="600" w:lineRule="exact"/>
        <w:jc w:val="center"/>
        <w:rPr>
          <w:rFonts w:eastAsia="黑体" w:cs="Times New Roman"/>
          <w:sz w:val="44"/>
          <w:szCs w:val="44"/>
        </w:rPr>
      </w:pPr>
    </w:p>
    <w:p w14:paraId="1FE89E92">
      <w:pPr>
        <w:spacing w:line="600" w:lineRule="exact"/>
        <w:jc w:val="center"/>
        <w:rPr>
          <w:rFonts w:eastAsia="黑体" w:cs="Times New Roman"/>
          <w:sz w:val="44"/>
          <w:szCs w:val="44"/>
        </w:rPr>
      </w:pPr>
    </w:p>
    <w:p w14:paraId="3A18060E">
      <w:pPr>
        <w:spacing w:line="600" w:lineRule="exact"/>
        <w:jc w:val="center"/>
        <w:rPr>
          <w:rFonts w:eastAsia="黑体" w:cs="Times New Roman"/>
          <w:sz w:val="44"/>
          <w:szCs w:val="44"/>
        </w:rPr>
      </w:pPr>
    </w:p>
    <w:p w14:paraId="46AD17B5">
      <w:pPr>
        <w:spacing w:line="600" w:lineRule="exact"/>
        <w:rPr>
          <w:rFonts w:eastAsia="黑体" w:cs="Times New Roman"/>
          <w:sz w:val="28"/>
          <w:szCs w:val="28"/>
        </w:rPr>
      </w:pPr>
    </w:p>
    <w:p w14:paraId="797365AC">
      <w:pPr>
        <w:pStyle w:val="13"/>
        <w:spacing w:line="600" w:lineRule="exact"/>
        <w:ind w:firstLine="320"/>
        <w:rPr>
          <w:rFonts w:cs="Times New Roman"/>
        </w:rPr>
      </w:pPr>
    </w:p>
    <w:p w14:paraId="5B107F67">
      <w:pPr>
        <w:pStyle w:val="13"/>
        <w:spacing w:line="600" w:lineRule="exact"/>
        <w:ind w:firstLine="320"/>
        <w:rPr>
          <w:rFonts w:cs="Times New Roman"/>
        </w:rPr>
      </w:pPr>
    </w:p>
    <w:p w14:paraId="22F47F71">
      <w:pPr>
        <w:spacing w:line="600" w:lineRule="exact"/>
        <w:jc w:val="center"/>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喀什古城景区管委会</w:t>
      </w:r>
    </w:p>
    <w:p w14:paraId="18C9D08B">
      <w:pPr>
        <w:spacing w:line="600" w:lineRule="exact"/>
        <w:jc w:val="center"/>
        <w:rPr>
          <w:rFonts w:eastAsia="黑体" w:cs="Times New Roman"/>
          <w:sz w:val="30"/>
          <w:szCs w:val="30"/>
        </w:rPr>
      </w:pPr>
      <w:r>
        <w:rPr>
          <w:rFonts w:eastAsia="黑体" w:cs="Times New Roman"/>
          <w:sz w:val="30"/>
          <w:szCs w:val="30"/>
        </w:rPr>
        <w:t>202</w:t>
      </w:r>
      <w:r>
        <w:rPr>
          <w:rFonts w:hint="eastAsia" w:eastAsia="黑体" w:cs="Times New Roman"/>
          <w:sz w:val="30"/>
          <w:szCs w:val="30"/>
          <w:lang w:val="en-US" w:eastAsia="zh-CN"/>
        </w:rPr>
        <w:t>6</w:t>
      </w:r>
      <w:r>
        <w:rPr>
          <w:rFonts w:eastAsia="黑体" w:cs="Times New Roman"/>
          <w:sz w:val="30"/>
          <w:szCs w:val="30"/>
        </w:rPr>
        <w:t>年</w:t>
      </w:r>
      <w:r>
        <w:rPr>
          <w:rFonts w:hint="eastAsia" w:eastAsia="黑体" w:cs="Times New Roman"/>
          <w:sz w:val="30"/>
          <w:szCs w:val="30"/>
          <w:lang w:val="en-US" w:eastAsia="zh-CN"/>
        </w:rPr>
        <w:t>1</w:t>
      </w:r>
      <w:r>
        <w:rPr>
          <w:rFonts w:eastAsia="黑体" w:cs="Times New Roman"/>
          <w:sz w:val="30"/>
          <w:szCs w:val="30"/>
        </w:rPr>
        <w:t>月</w:t>
      </w:r>
    </w:p>
    <w:p w14:paraId="504B58FE">
      <w:pPr>
        <w:spacing w:line="600" w:lineRule="exact"/>
        <w:jc w:val="center"/>
        <w:rPr>
          <w:rFonts w:eastAsia="黑体" w:cs="Times New Roman"/>
          <w:sz w:val="30"/>
          <w:szCs w:val="30"/>
        </w:rPr>
      </w:pPr>
    </w:p>
    <w:p w14:paraId="6B0148E1">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pgSz w:w="11906" w:h="16838"/>
          <w:pgMar w:top="1440" w:right="1800" w:bottom="1440" w:left="1800" w:header="851" w:footer="992" w:gutter="0"/>
          <w:cols w:space="425" w:num="1"/>
          <w:docGrid w:type="lines" w:linePitch="312" w:charSpace="0"/>
        </w:sectPr>
      </w:pPr>
      <w:bookmarkStart w:id="0" w:name="_Toc19685"/>
      <w:bookmarkStart w:id="1" w:name="_Toc6305"/>
      <w:bookmarkStart w:id="2" w:name="_Toc25410"/>
      <w:bookmarkStart w:id="3" w:name="_Toc9839"/>
      <w:bookmarkStart w:id="4" w:name="_Toc23820"/>
      <w:bookmarkStart w:id="5" w:name="_Toc14782"/>
    </w:p>
    <w:sdt>
      <w:sdtPr>
        <w:rPr>
          <w:rFonts w:ascii="宋体" w:hAnsi="宋体" w:eastAsia="宋体" w:cstheme="minorBidi"/>
          <w:kern w:val="2"/>
          <w:sz w:val="21"/>
          <w:szCs w:val="22"/>
          <w:lang w:val="en-US" w:eastAsia="zh-CN" w:bidi="ar-SA"/>
        </w:rPr>
        <w:id w:val="14745153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75E26804">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目录</w:t>
          </w:r>
        </w:p>
        <w:p w14:paraId="35F0237E">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TOC \o "1-2" \h \u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_Toc32320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rPr>
            <w:t>第一章  规划总论</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_Toc32320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5CC41B78">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_Toc15357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w:t>
          </w:r>
          <w:r>
            <w:rPr>
              <w:rFonts w:hint="default" w:ascii="Times New Roman" w:hAnsi="Times New Roman" w:eastAsia="黑体" w:cs="Times New Roman"/>
            </w:rPr>
            <w:t>规划性质</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_Toc15357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45F777A5">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_Toc18662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二、规划范围</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_Toc18662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6B421EBD">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_Toc29118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三、规划期限</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_Toc29118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715906B3">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_Toc25267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四、规划原则</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_Toc25267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3EF649E4">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_Toc32459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rPr>
            <w:t xml:space="preserve">第二章  </w:t>
          </w:r>
          <w:r>
            <w:rPr>
              <w:rFonts w:hint="default" w:ascii="Times New Roman" w:hAnsi="Times New Roman" w:eastAsia="黑体" w:cs="Times New Roman"/>
              <w:lang w:val="en-US" w:eastAsia="zh-CN"/>
            </w:rPr>
            <w:t>资源与市场</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_Toc32459 \h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3626264D">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_Toc2382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一、旅游资源</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_Toc2382 \h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A86D63D">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_Toc2645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二、旅游市场</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_Toc2645 \h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052ABC61">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_Toc11965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rPr>
            <w:t>第</w:t>
          </w:r>
          <w:r>
            <w:rPr>
              <w:rFonts w:hint="default" w:ascii="Times New Roman" w:hAnsi="Times New Roman" w:eastAsia="黑体" w:cs="Times New Roman"/>
              <w:lang w:val="en-US" w:eastAsia="zh-CN"/>
            </w:rPr>
            <w:t>三</w:t>
          </w:r>
          <w:r>
            <w:rPr>
              <w:rFonts w:hint="default" w:ascii="Times New Roman" w:hAnsi="Times New Roman" w:eastAsia="黑体" w:cs="Times New Roman"/>
            </w:rPr>
            <w:t>章  古城业态</w:t>
          </w:r>
          <w:r>
            <w:rPr>
              <w:rFonts w:hint="default" w:ascii="Times New Roman" w:hAnsi="Times New Roman" w:eastAsia="黑体" w:cs="Times New Roman"/>
              <w:lang w:val="en-US" w:eastAsia="zh-CN"/>
            </w:rPr>
            <w:t>发展</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_Toc11965 \h </w:instrText>
          </w:r>
          <w:r>
            <w:rPr>
              <w:rFonts w:hint="default" w:ascii="Times New Roman" w:hAnsi="Times New Roman" w:eastAsia="黑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6C7709F3">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_Toc28540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一、基本情况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_Toc28540 \h </w:instrText>
          </w:r>
          <w:r>
            <w:rPr>
              <w:rFonts w:hint="default" w:ascii="Times New Roman" w:hAnsi="Times New Roman" w:eastAsia="黑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4A2AAC17">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_Toc30223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二、空间分布特征</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_Toc30223 \h </w:instrText>
          </w:r>
          <w:r>
            <w:rPr>
              <w:rFonts w:hint="default" w:ascii="Times New Roman" w:hAnsi="Times New Roman" w:eastAsia="黑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EFDF6F7">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_Toc20433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三、细分类型业态分布特征</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_Toc20433 \h </w:instrText>
          </w:r>
          <w:r>
            <w:rPr>
              <w:rFonts w:hint="default" w:ascii="Times New Roman" w:hAnsi="Times New Roman" w:eastAsia="黑体" w:cs="Times New Roman"/>
            </w:rPr>
            <w:fldChar w:fldCharType="separate"/>
          </w:r>
          <w:r>
            <w:rPr>
              <w:rFonts w:hint="default" w:ascii="Times New Roman" w:hAnsi="Times New Roman" w:eastAsia="黑体" w:cs="Times New Roman"/>
            </w:rPr>
            <w:t>4</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ED903EE">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_Toc25160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四、重点街巷业态分布特征</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_Toc25160 \h </w:instrText>
          </w:r>
          <w:r>
            <w:rPr>
              <w:rFonts w:hint="default" w:ascii="Times New Roman" w:hAnsi="Times New Roman" w:eastAsia="黑体" w:cs="Times New Roman"/>
            </w:rPr>
            <w:fldChar w:fldCharType="separate"/>
          </w:r>
          <w:r>
            <w:rPr>
              <w:rFonts w:hint="default" w:ascii="Times New Roman" w:hAnsi="Times New Roman" w:eastAsia="黑体" w:cs="Times New Roman"/>
            </w:rPr>
            <w:t>5</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7B9A034C">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_Toc21280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rPr>
            <w:t>第</w:t>
          </w:r>
          <w:r>
            <w:rPr>
              <w:rFonts w:hint="default" w:ascii="Times New Roman" w:hAnsi="Times New Roman" w:eastAsia="黑体" w:cs="Times New Roman"/>
              <w:lang w:val="en-US" w:eastAsia="zh-CN"/>
            </w:rPr>
            <w:t>四</w:t>
          </w:r>
          <w:r>
            <w:rPr>
              <w:rFonts w:hint="default" w:ascii="Times New Roman" w:hAnsi="Times New Roman" w:eastAsia="黑体" w:cs="Times New Roman"/>
            </w:rPr>
            <w:t xml:space="preserve">章  </w:t>
          </w:r>
          <w:r>
            <w:rPr>
              <w:rFonts w:hint="default" w:ascii="Times New Roman" w:hAnsi="Times New Roman" w:eastAsia="黑体" w:cs="Times New Roman"/>
              <w:lang w:val="en-US" w:eastAsia="zh-CN"/>
            </w:rPr>
            <w:t>定位与目标</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_Toc21280 \h </w:instrText>
          </w:r>
          <w:r>
            <w:rPr>
              <w:rFonts w:hint="default" w:ascii="Times New Roman" w:hAnsi="Times New Roman" w:eastAsia="黑体" w:cs="Times New Roman"/>
            </w:rPr>
            <w:fldChar w:fldCharType="separate"/>
          </w:r>
          <w:r>
            <w:rPr>
              <w:rFonts w:hint="default" w:ascii="Times New Roman" w:hAnsi="Times New Roman" w:eastAsia="黑体" w:cs="Times New Roman"/>
            </w:rPr>
            <w:t>6</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65E7369B">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_Toc12686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一、发展定位</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_Toc12686 \h </w:instrText>
          </w:r>
          <w:r>
            <w:rPr>
              <w:rFonts w:hint="default" w:ascii="Times New Roman" w:hAnsi="Times New Roman" w:eastAsia="黑体" w:cs="Times New Roman"/>
            </w:rPr>
            <w:fldChar w:fldCharType="separate"/>
          </w:r>
          <w:r>
            <w:rPr>
              <w:rFonts w:hint="default" w:ascii="Times New Roman" w:hAnsi="Times New Roman" w:eastAsia="黑体" w:cs="Times New Roman"/>
            </w:rPr>
            <w:t>6</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6601DED1">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_Toc18008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二、发展目标</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_Toc18008 \h </w:instrText>
          </w:r>
          <w:r>
            <w:rPr>
              <w:rFonts w:hint="default" w:ascii="Times New Roman" w:hAnsi="Times New Roman" w:eastAsia="黑体" w:cs="Times New Roman"/>
            </w:rPr>
            <w:fldChar w:fldCharType="separate"/>
          </w:r>
          <w:r>
            <w:rPr>
              <w:rFonts w:hint="default" w:ascii="Times New Roman" w:hAnsi="Times New Roman" w:eastAsia="黑体" w:cs="Times New Roman"/>
            </w:rPr>
            <w:t>7</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521D1651">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_Toc28397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rPr>
            <w:t>第</w:t>
          </w:r>
          <w:r>
            <w:rPr>
              <w:rFonts w:hint="default" w:ascii="Times New Roman" w:hAnsi="Times New Roman" w:eastAsia="黑体" w:cs="Times New Roman"/>
              <w:lang w:val="en-US" w:eastAsia="zh-CN"/>
            </w:rPr>
            <w:t>五</w:t>
          </w:r>
          <w:r>
            <w:rPr>
              <w:rFonts w:hint="default" w:ascii="Times New Roman" w:hAnsi="Times New Roman" w:eastAsia="黑体" w:cs="Times New Roman"/>
            </w:rPr>
            <w:t xml:space="preserve">章  </w:t>
          </w:r>
          <w:r>
            <w:rPr>
              <w:rFonts w:hint="default" w:ascii="Times New Roman" w:hAnsi="Times New Roman" w:eastAsia="黑体" w:cs="Times New Roman"/>
              <w:lang w:val="en-US" w:eastAsia="zh-CN"/>
            </w:rPr>
            <w:t>业态空间体系规划</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_Toc28397 \h </w:instrText>
          </w:r>
          <w:r>
            <w:rPr>
              <w:rFonts w:hint="default" w:ascii="Times New Roman" w:hAnsi="Times New Roman" w:eastAsia="黑体" w:cs="Times New Roman"/>
            </w:rPr>
            <w:fldChar w:fldCharType="separate"/>
          </w:r>
          <w:r>
            <w:rPr>
              <w:rFonts w:hint="default" w:ascii="Times New Roman" w:hAnsi="Times New Roman" w:eastAsia="黑体" w:cs="Times New Roman"/>
            </w:rPr>
            <w:t>8</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0669AFBD">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_Toc6849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一、功能分区</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_Toc6849 \h </w:instrText>
          </w:r>
          <w:r>
            <w:rPr>
              <w:rFonts w:hint="default" w:ascii="Times New Roman" w:hAnsi="Times New Roman" w:eastAsia="黑体" w:cs="Times New Roman"/>
            </w:rPr>
            <w:fldChar w:fldCharType="separate"/>
          </w:r>
          <w:r>
            <w:rPr>
              <w:rFonts w:hint="default" w:ascii="Times New Roman" w:hAnsi="Times New Roman" w:eastAsia="黑体" w:cs="Times New Roman"/>
            </w:rPr>
            <w:t>8</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1B6BF896">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_Toc22329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二、功能定位</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_Toc22329 \h </w:instrText>
          </w:r>
          <w:r>
            <w:rPr>
              <w:rFonts w:hint="default" w:ascii="Times New Roman" w:hAnsi="Times New Roman" w:eastAsia="黑体" w:cs="Times New Roman"/>
            </w:rPr>
            <w:fldChar w:fldCharType="separate"/>
          </w:r>
          <w:r>
            <w:rPr>
              <w:rFonts w:hint="default" w:ascii="Times New Roman" w:hAnsi="Times New Roman" w:eastAsia="黑体" w:cs="Times New Roman"/>
            </w:rPr>
            <w:t>8</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398D5B4F">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_Toc4072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第六章</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重点街巷业态发展指引</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_Toc4072 \h </w:instrText>
          </w:r>
          <w:r>
            <w:rPr>
              <w:rFonts w:hint="default" w:ascii="Times New Roman" w:hAnsi="Times New Roman" w:eastAsia="黑体" w:cs="Times New Roman"/>
            </w:rPr>
            <w:fldChar w:fldCharType="separate"/>
          </w:r>
          <w:r>
            <w:rPr>
              <w:rFonts w:hint="default" w:ascii="Times New Roman" w:hAnsi="Times New Roman" w:eastAsia="黑体" w:cs="Times New Roman"/>
            </w:rPr>
            <w:t>10</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CF9B063">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_Toc20931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一、东区重点街巷发展指引</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_Toc20931 \h </w:instrText>
          </w:r>
          <w:r>
            <w:rPr>
              <w:rFonts w:hint="default" w:ascii="Times New Roman" w:hAnsi="Times New Roman" w:eastAsia="黑体" w:cs="Times New Roman"/>
            </w:rPr>
            <w:fldChar w:fldCharType="separate"/>
          </w:r>
          <w:r>
            <w:rPr>
              <w:rFonts w:hint="default" w:ascii="Times New Roman" w:hAnsi="Times New Roman" w:eastAsia="黑体" w:cs="Times New Roman"/>
            </w:rPr>
            <w:t>10</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47D306D6">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_Toc26089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二、西区重点街巷发展指引</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_Toc26089 \h </w:instrText>
          </w:r>
          <w:r>
            <w:rPr>
              <w:rFonts w:hint="default" w:ascii="Times New Roman" w:hAnsi="Times New Roman" w:eastAsia="黑体" w:cs="Times New Roman"/>
            </w:rPr>
            <w:fldChar w:fldCharType="separate"/>
          </w:r>
          <w:r>
            <w:rPr>
              <w:rFonts w:hint="default" w:ascii="Times New Roman" w:hAnsi="Times New Roman" w:eastAsia="黑体" w:cs="Times New Roman"/>
            </w:rPr>
            <w:t>11</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088F7843">
          <w:pPr>
            <w:pStyle w:val="10"/>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_Toc1029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第七章  旅游支持系统导引</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_Toc1029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1A6748BC">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_Toc8953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一、游客中心提升</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_Toc8953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AF779AB">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_Toc32629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二、停车与应急疏散</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_Toc32629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636FD5EB">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_Toc3685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三、旅游标识系统</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_Toc3685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6A9FDD4">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_Toc17178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四、内部旅游交通</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_Toc17178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63FE25D1">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_Toc21598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五、游客休憩设施</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_Toc21598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29E69205">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_Toc22168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六、旅游厕所配置</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_Toc22168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49C4CFD0">
          <w:pPr>
            <w:pStyle w:val="11"/>
            <w:tabs>
              <w:tab w:val="right" w:leader="dot" w:pos="8306"/>
            </w:tabs>
            <w:rPr>
              <w:rFonts w:hint="default" w:ascii="Times New Roman" w:hAnsi="Times New Roman" w:eastAsia="黑体" w:cs="Times New Roman"/>
            </w:rPr>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_Toc8521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七、市政基础设施</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_Toc8521 \h </w:instrText>
          </w:r>
          <w:r>
            <w:rPr>
              <w:rFonts w:hint="default" w:ascii="Times New Roman" w:hAnsi="Times New Roman" w:eastAsia="黑体" w:cs="Times New Roman"/>
            </w:rPr>
            <w:fldChar w:fldCharType="separate"/>
          </w:r>
          <w:r>
            <w:rPr>
              <w:rFonts w:hint="default" w:ascii="Times New Roman" w:hAnsi="Times New Roman" w:eastAsia="黑体" w:cs="Times New Roman"/>
            </w:rPr>
            <w:t>13</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5B31C23C">
          <w:pPr>
            <w:pStyle w:val="11"/>
            <w:tabs>
              <w:tab w:val="right" w:leader="dot" w:pos="8306"/>
            </w:tabs>
          </w:pP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HYPERLINK \l _Toc13004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lang w:val="en-US" w:eastAsia="zh-CN"/>
            </w:rPr>
            <w:t>八、智慧旅游系统</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_Toc13004 \h </w:instrText>
          </w:r>
          <w:r>
            <w:rPr>
              <w:rFonts w:hint="default" w:ascii="Times New Roman" w:hAnsi="Times New Roman" w:eastAsia="黑体" w:cs="Times New Roman"/>
            </w:rPr>
            <w:fldChar w:fldCharType="separate"/>
          </w:r>
          <w:r>
            <w:rPr>
              <w:rFonts w:hint="default" w:ascii="Times New Roman" w:hAnsi="Times New Roman" w:eastAsia="黑体" w:cs="Times New Roman"/>
            </w:rPr>
            <w:t>13</w:t>
          </w:r>
          <w:r>
            <w:rPr>
              <w:rFonts w:hint="default" w:ascii="Times New Roman" w:hAnsi="Times New Roman" w:eastAsia="黑体" w:cs="Times New Roman"/>
            </w:rPr>
            <w:fldChar w:fldCharType="end"/>
          </w:r>
          <w:r>
            <w:rPr>
              <w:rFonts w:hint="default" w:ascii="Times New Roman" w:hAnsi="Times New Roman" w:eastAsia="黑体" w:cs="Times New Roman"/>
              <w:szCs w:val="30"/>
            </w:rPr>
            <w:fldChar w:fldCharType="end"/>
          </w:r>
        </w:p>
        <w:p w14:paraId="0570D171">
          <w:r>
            <w:rPr>
              <w:rFonts w:hint="default" w:ascii="Times New Roman" w:hAnsi="Times New Roman" w:eastAsia="黑体" w:cs="Times New Roman"/>
              <w:szCs w:val="30"/>
            </w:rPr>
            <w:fldChar w:fldCharType="end"/>
          </w:r>
        </w:p>
      </w:sdtContent>
    </w:sdt>
    <w:p w14:paraId="796C23CE"/>
    <w:p w14:paraId="17F67A0E">
      <w:pPr>
        <w:pStyle w:val="2"/>
        <w:numPr>
          <w:ilvl w:val="0"/>
          <w:numId w:val="0"/>
        </w:numPr>
        <w:spacing w:after="579" w:line="600" w:lineRule="exact"/>
        <w:ind w:leftChars="0"/>
        <w:jc w:val="center"/>
        <w:sectPr>
          <w:footerReference r:id="rId3" w:type="default"/>
          <w:pgSz w:w="11906" w:h="16838"/>
          <w:pgMar w:top="1440" w:right="1800" w:bottom="1440" w:left="1800" w:header="851" w:footer="992" w:gutter="0"/>
          <w:pgNumType w:start="1"/>
          <w:cols w:space="425" w:num="1"/>
          <w:docGrid w:type="lines" w:linePitch="312" w:charSpace="0"/>
        </w:sectPr>
      </w:pPr>
    </w:p>
    <w:p w14:paraId="119D1179">
      <w:pPr>
        <w:pStyle w:val="2"/>
        <w:numPr>
          <w:ilvl w:val="0"/>
          <w:numId w:val="0"/>
        </w:numPr>
        <w:spacing w:after="579" w:line="600" w:lineRule="exact"/>
        <w:ind w:leftChars="0"/>
        <w:jc w:val="center"/>
      </w:pPr>
      <w:bookmarkStart w:id="6" w:name="_Toc32320"/>
      <w:r>
        <w:t>第一章  规划</w:t>
      </w:r>
      <w:r>
        <w:rPr>
          <w:rFonts w:hint="eastAsia"/>
        </w:rPr>
        <w:t>总论</w:t>
      </w:r>
      <w:bookmarkEnd w:id="0"/>
      <w:bookmarkEnd w:id="1"/>
      <w:bookmarkEnd w:id="2"/>
      <w:bookmarkEnd w:id="3"/>
      <w:bookmarkEnd w:id="4"/>
      <w:bookmarkEnd w:id="5"/>
      <w:bookmarkEnd w:id="6"/>
    </w:p>
    <w:p w14:paraId="51B41C35">
      <w:pPr>
        <w:pStyle w:val="3"/>
        <w:spacing w:before="289" w:after="289" w:line="600" w:lineRule="exact"/>
        <w:ind w:firstLine="634"/>
      </w:pPr>
      <w:bookmarkStart w:id="7" w:name="_Toc11654"/>
      <w:bookmarkStart w:id="8" w:name="_Toc9974"/>
      <w:bookmarkStart w:id="9" w:name="_Toc14281"/>
      <w:bookmarkStart w:id="10" w:name="_Toc24496"/>
      <w:bookmarkStart w:id="11" w:name="_Toc9489"/>
      <w:bookmarkStart w:id="12" w:name="_Toc9160"/>
      <w:bookmarkStart w:id="13" w:name="_Toc30033"/>
      <w:bookmarkStart w:id="14" w:name="_Toc15357"/>
      <w:bookmarkStart w:id="15" w:name="_Toc20165"/>
      <w:bookmarkStart w:id="16" w:name="_Toc17256"/>
      <w:bookmarkStart w:id="17" w:name="_Toc28348"/>
      <w:bookmarkStart w:id="18" w:name="_Toc3500"/>
      <w:r>
        <w:rPr>
          <w:rFonts w:hint="eastAsia"/>
          <w:lang w:val="en-US" w:eastAsia="zh-CN"/>
        </w:rPr>
        <w:t>一、</w:t>
      </w:r>
      <w:r>
        <w:rPr>
          <w:rFonts w:hint="eastAsia"/>
        </w:rPr>
        <w:t>规划性质</w:t>
      </w:r>
      <w:bookmarkEnd w:id="7"/>
      <w:bookmarkEnd w:id="8"/>
      <w:bookmarkEnd w:id="9"/>
      <w:bookmarkEnd w:id="10"/>
      <w:bookmarkEnd w:id="11"/>
      <w:bookmarkEnd w:id="12"/>
      <w:bookmarkEnd w:id="13"/>
      <w:bookmarkEnd w:id="14"/>
      <w:bookmarkEnd w:id="15"/>
      <w:bookmarkEnd w:id="16"/>
      <w:bookmarkEnd w:id="17"/>
      <w:bookmarkEnd w:id="18"/>
    </w:p>
    <w:p w14:paraId="29369C01">
      <w:pPr>
        <w:adjustRightInd w:val="0"/>
        <w:snapToGrid w:val="0"/>
        <w:spacing w:line="600" w:lineRule="exact"/>
        <w:ind w:firstLine="640" w:firstLineChars="200"/>
        <w:rPr>
          <w:rFonts w:eastAsia="仿宋" w:cs="Times New Roman"/>
          <w:bCs/>
          <w:snapToGrid w:val="0"/>
          <w:kern w:val="0"/>
          <w:szCs w:val="32"/>
        </w:rPr>
      </w:pPr>
      <w:r>
        <w:rPr>
          <w:rFonts w:eastAsia="仿宋" w:cs="Times New Roman"/>
          <w:bCs/>
          <w:snapToGrid w:val="0"/>
          <w:kern w:val="0"/>
          <w:szCs w:val="32"/>
        </w:rPr>
        <w:t>本规划是指导喀什古城景区</w:t>
      </w:r>
      <w:r>
        <w:rPr>
          <w:rFonts w:hint="eastAsia" w:eastAsia="仿宋" w:cs="Times New Roman"/>
          <w:bCs/>
          <w:snapToGrid w:val="0"/>
          <w:kern w:val="0"/>
          <w:szCs w:val="32"/>
          <w:lang w:val="en-US" w:eastAsia="zh-CN"/>
        </w:rPr>
        <w:t>运营</w:t>
      </w:r>
      <w:r>
        <w:rPr>
          <w:rFonts w:eastAsia="仿宋" w:cs="Times New Roman"/>
          <w:bCs/>
          <w:snapToGrid w:val="0"/>
          <w:kern w:val="0"/>
          <w:szCs w:val="32"/>
        </w:rPr>
        <w:t>管理、业态</w:t>
      </w:r>
      <w:r>
        <w:rPr>
          <w:rFonts w:hint="eastAsia" w:eastAsia="仿宋" w:cs="Times New Roman"/>
          <w:bCs/>
          <w:snapToGrid w:val="0"/>
          <w:kern w:val="0"/>
          <w:szCs w:val="32"/>
          <w:lang w:val="en-US" w:eastAsia="zh-CN"/>
        </w:rPr>
        <w:t>升级</w:t>
      </w:r>
      <w:r>
        <w:rPr>
          <w:rFonts w:eastAsia="仿宋" w:cs="Times New Roman"/>
          <w:bCs/>
          <w:snapToGrid w:val="0"/>
          <w:kern w:val="0"/>
          <w:szCs w:val="32"/>
        </w:rPr>
        <w:t>、文旅</w:t>
      </w:r>
      <w:r>
        <w:rPr>
          <w:rFonts w:hint="eastAsia" w:eastAsia="仿宋" w:cs="Times New Roman"/>
          <w:bCs/>
          <w:snapToGrid w:val="0"/>
          <w:kern w:val="0"/>
          <w:szCs w:val="32"/>
          <w:lang w:val="en-US" w:eastAsia="zh-CN"/>
        </w:rPr>
        <w:t>融合与</w:t>
      </w:r>
      <w:r>
        <w:rPr>
          <w:rFonts w:eastAsia="仿宋" w:cs="Times New Roman"/>
          <w:bCs/>
          <w:snapToGrid w:val="0"/>
          <w:kern w:val="0"/>
          <w:szCs w:val="32"/>
        </w:rPr>
        <w:t>品牌</w:t>
      </w:r>
      <w:r>
        <w:rPr>
          <w:rFonts w:hint="eastAsia" w:eastAsia="仿宋" w:cs="Times New Roman"/>
          <w:bCs/>
          <w:snapToGrid w:val="0"/>
          <w:kern w:val="0"/>
          <w:szCs w:val="32"/>
          <w:lang w:val="en-US" w:eastAsia="zh-CN"/>
        </w:rPr>
        <w:t>建设</w:t>
      </w:r>
      <w:r>
        <w:rPr>
          <w:rFonts w:eastAsia="仿宋" w:cs="Times New Roman"/>
          <w:bCs/>
          <w:snapToGrid w:val="0"/>
          <w:kern w:val="0"/>
          <w:szCs w:val="32"/>
        </w:rPr>
        <w:t>的</w:t>
      </w:r>
      <w:r>
        <w:rPr>
          <w:rFonts w:hint="eastAsia" w:eastAsia="仿宋" w:cs="Times New Roman"/>
          <w:bCs/>
          <w:snapToGrid w:val="0"/>
          <w:kern w:val="0"/>
          <w:szCs w:val="32"/>
          <w:lang w:val="en-US" w:eastAsia="zh-CN"/>
        </w:rPr>
        <w:t>纲领性文件。规划坚持</w:t>
      </w:r>
      <w:r>
        <w:rPr>
          <w:rFonts w:eastAsia="仿宋" w:cs="Times New Roman"/>
          <w:bCs/>
          <w:snapToGrid w:val="0"/>
          <w:kern w:val="0"/>
          <w:szCs w:val="32"/>
        </w:rPr>
        <w:t>战略性、前瞻性</w:t>
      </w:r>
      <w:r>
        <w:rPr>
          <w:rFonts w:hint="eastAsia" w:eastAsia="仿宋" w:cs="Times New Roman"/>
          <w:bCs/>
          <w:snapToGrid w:val="0"/>
          <w:kern w:val="0"/>
          <w:szCs w:val="32"/>
          <w:lang w:val="en-US" w:eastAsia="zh-CN"/>
        </w:rPr>
        <w:t>与</w:t>
      </w:r>
      <w:r>
        <w:rPr>
          <w:rFonts w:eastAsia="仿宋" w:cs="Times New Roman"/>
          <w:bCs/>
          <w:snapToGrid w:val="0"/>
          <w:kern w:val="0"/>
          <w:szCs w:val="32"/>
        </w:rPr>
        <w:t>综合性</w:t>
      </w:r>
      <w:r>
        <w:rPr>
          <w:rFonts w:hint="eastAsia" w:eastAsia="仿宋" w:cs="Times New Roman"/>
          <w:bCs/>
          <w:snapToGrid w:val="0"/>
          <w:kern w:val="0"/>
          <w:szCs w:val="32"/>
          <w:lang w:val="en-US" w:eastAsia="zh-CN"/>
        </w:rPr>
        <w:t>相统一</w:t>
      </w:r>
      <w:r>
        <w:rPr>
          <w:rFonts w:eastAsia="仿宋" w:cs="Times New Roman"/>
          <w:bCs/>
          <w:snapToGrid w:val="0"/>
          <w:kern w:val="0"/>
          <w:szCs w:val="32"/>
        </w:rPr>
        <w:t>，通过战略性、前瞻性和综合性的布局</w:t>
      </w:r>
      <w:r>
        <w:rPr>
          <w:rFonts w:hint="eastAsia" w:eastAsia="仿宋" w:cs="Times New Roman"/>
          <w:bCs/>
          <w:snapToGrid w:val="0"/>
          <w:kern w:val="0"/>
          <w:szCs w:val="32"/>
          <w:lang w:val="en-US" w:eastAsia="zh-CN"/>
        </w:rPr>
        <w:t>谋划</w:t>
      </w:r>
      <w:r>
        <w:rPr>
          <w:rFonts w:eastAsia="仿宋" w:cs="Times New Roman"/>
          <w:bCs/>
          <w:snapToGrid w:val="0"/>
          <w:kern w:val="0"/>
          <w:szCs w:val="32"/>
        </w:rPr>
        <w:t>，为景区可持续发展提供明确的方向和系统的战略支持，促进景区在文化传承、旅游服务、经济发展等</w:t>
      </w:r>
      <w:r>
        <w:rPr>
          <w:rFonts w:hint="eastAsia" w:eastAsia="仿宋" w:cs="Times New Roman"/>
          <w:bCs/>
          <w:snapToGrid w:val="0"/>
          <w:kern w:val="0"/>
          <w:szCs w:val="32"/>
          <w:lang w:val="en-US" w:eastAsia="zh-CN"/>
        </w:rPr>
        <w:t>领域</w:t>
      </w:r>
      <w:r>
        <w:rPr>
          <w:rFonts w:eastAsia="仿宋" w:cs="Times New Roman"/>
          <w:bCs/>
          <w:snapToGrid w:val="0"/>
          <w:kern w:val="0"/>
          <w:szCs w:val="32"/>
        </w:rPr>
        <w:t>的全面提升，打造具有国际影响力的特色文化旅游目的地。</w:t>
      </w:r>
    </w:p>
    <w:p w14:paraId="0C65B36B">
      <w:pPr>
        <w:pStyle w:val="3"/>
        <w:spacing w:before="289" w:after="289" w:line="600" w:lineRule="exact"/>
        <w:ind w:firstLine="634"/>
        <w:rPr>
          <w:rFonts w:hint="eastAsia"/>
          <w:lang w:val="en-US" w:eastAsia="zh-CN"/>
        </w:rPr>
      </w:pPr>
      <w:bookmarkStart w:id="19" w:name="_Toc19503"/>
      <w:bookmarkStart w:id="20" w:name="_Toc17855"/>
      <w:bookmarkStart w:id="21" w:name="_Toc18662"/>
      <w:bookmarkStart w:id="22" w:name="_Toc8256"/>
      <w:bookmarkStart w:id="23" w:name="_Toc15247"/>
      <w:bookmarkStart w:id="24" w:name="_Toc2032"/>
      <w:bookmarkStart w:id="25" w:name="_Toc23851"/>
      <w:bookmarkStart w:id="26" w:name="_Toc30702"/>
      <w:bookmarkStart w:id="27" w:name="_Toc23414"/>
      <w:bookmarkStart w:id="28" w:name="_Toc15977"/>
      <w:bookmarkStart w:id="29" w:name="_Toc10648"/>
      <w:bookmarkStart w:id="30" w:name="_Toc8357"/>
      <w:r>
        <w:rPr>
          <w:rFonts w:hint="eastAsia"/>
          <w:lang w:val="en-US" w:eastAsia="zh-CN"/>
        </w:rPr>
        <w:t>二、规划范围</w:t>
      </w:r>
      <w:bookmarkEnd w:id="19"/>
      <w:bookmarkEnd w:id="20"/>
      <w:bookmarkEnd w:id="21"/>
      <w:bookmarkEnd w:id="22"/>
    </w:p>
    <w:p w14:paraId="03EEAA39">
      <w:pPr>
        <w:adjustRightInd w:val="0"/>
        <w:snapToGrid w:val="0"/>
        <w:spacing w:line="600" w:lineRule="exact"/>
        <w:ind w:firstLine="640" w:firstLineChars="200"/>
        <w:rPr>
          <w:rFonts w:ascii="Times New Roman" w:hAnsi="Times New Roman" w:eastAsia="仿宋" w:cs="Times New Roman"/>
          <w:bCs/>
          <w:snapToGrid w:val="0"/>
          <w:kern w:val="0"/>
          <w:szCs w:val="32"/>
        </w:rPr>
      </w:pPr>
      <w:r>
        <w:rPr>
          <w:rFonts w:ascii="Times New Roman" w:hAnsi="Times New Roman" w:eastAsia="仿宋" w:cs="Times New Roman"/>
          <w:bCs/>
          <w:snapToGrid w:val="0"/>
          <w:kern w:val="0"/>
          <w:szCs w:val="32"/>
        </w:rPr>
        <w:t>规划范围为喀什</w:t>
      </w:r>
      <w:r>
        <w:rPr>
          <w:rFonts w:hint="eastAsia" w:ascii="Times New Roman" w:hAnsi="Times New Roman" w:eastAsia="仿宋" w:cs="Times New Roman"/>
          <w:bCs/>
          <w:snapToGrid w:val="0"/>
          <w:kern w:val="0"/>
          <w:szCs w:val="32"/>
          <w:lang w:val="en-US" w:eastAsia="zh-CN"/>
        </w:rPr>
        <w:t>古</w:t>
      </w:r>
      <w:r>
        <w:rPr>
          <w:rFonts w:ascii="Times New Roman" w:hAnsi="Times New Roman" w:eastAsia="仿宋" w:cs="Times New Roman"/>
          <w:bCs/>
          <w:snapToGrid w:val="0"/>
          <w:kern w:val="0"/>
          <w:szCs w:val="32"/>
        </w:rPr>
        <w:t>城</w:t>
      </w:r>
      <w:r>
        <w:rPr>
          <w:rFonts w:hint="eastAsia" w:ascii="Times New Roman" w:hAnsi="Times New Roman" w:eastAsia="仿宋" w:cs="Times New Roman"/>
          <w:bCs/>
          <w:snapToGrid w:val="0"/>
          <w:kern w:val="0"/>
          <w:szCs w:val="32"/>
          <w:lang w:val="en-US" w:eastAsia="zh-CN"/>
        </w:rPr>
        <w:t>景</w:t>
      </w:r>
      <w:r>
        <w:rPr>
          <w:rFonts w:ascii="Times New Roman" w:hAnsi="Times New Roman" w:eastAsia="仿宋" w:cs="Times New Roman"/>
          <w:bCs/>
          <w:snapToGrid w:val="0"/>
          <w:kern w:val="0"/>
          <w:szCs w:val="32"/>
        </w:rPr>
        <w:t>区，重点覆盖喀什历史文化名城保护范围内的历史文化街区。</w:t>
      </w:r>
    </w:p>
    <w:p w14:paraId="7604FF0E">
      <w:pPr>
        <w:pStyle w:val="3"/>
        <w:spacing w:before="289" w:after="289" w:line="600" w:lineRule="exact"/>
        <w:ind w:firstLine="634"/>
        <w:rPr>
          <w:rFonts w:hint="eastAsia"/>
          <w:lang w:val="en-US" w:eastAsia="zh-CN"/>
        </w:rPr>
      </w:pPr>
      <w:bookmarkStart w:id="31" w:name="_Toc29118"/>
      <w:bookmarkStart w:id="32" w:name="_Toc9040"/>
      <w:bookmarkStart w:id="33" w:name="_Toc15344"/>
      <w:bookmarkStart w:id="34" w:name="_Toc3830"/>
      <w:r>
        <w:rPr>
          <w:rFonts w:hint="eastAsia"/>
          <w:lang w:val="en-US" w:eastAsia="zh-CN"/>
        </w:rPr>
        <w:t>三、规划期限</w:t>
      </w:r>
      <w:bookmarkEnd w:id="23"/>
      <w:bookmarkEnd w:id="24"/>
      <w:bookmarkEnd w:id="25"/>
      <w:bookmarkEnd w:id="26"/>
      <w:bookmarkEnd w:id="27"/>
      <w:bookmarkEnd w:id="28"/>
      <w:bookmarkEnd w:id="29"/>
      <w:bookmarkEnd w:id="30"/>
      <w:bookmarkEnd w:id="31"/>
      <w:bookmarkEnd w:id="32"/>
      <w:bookmarkEnd w:id="33"/>
      <w:bookmarkEnd w:id="34"/>
    </w:p>
    <w:p w14:paraId="20600920">
      <w:pPr>
        <w:adjustRightInd w:val="0"/>
        <w:snapToGrid w:val="0"/>
        <w:spacing w:line="600" w:lineRule="exact"/>
        <w:ind w:firstLine="640" w:firstLineChars="200"/>
        <w:rPr>
          <w:rFonts w:eastAsia="仿宋" w:cs="Times New Roman"/>
          <w:bCs/>
          <w:snapToGrid w:val="0"/>
          <w:kern w:val="0"/>
          <w:szCs w:val="32"/>
        </w:rPr>
      </w:pPr>
      <w:bookmarkStart w:id="35" w:name="_Toc25580"/>
      <w:bookmarkStart w:id="36" w:name="_Toc12766"/>
      <w:bookmarkStart w:id="37" w:name="_Toc7406"/>
      <w:bookmarkStart w:id="38" w:name="_Toc14229"/>
      <w:bookmarkStart w:id="39" w:name="_Toc14855"/>
      <w:r>
        <w:rPr>
          <w:rFonts w:hint="eastAsia" w:eastAsia="仿宋" w:cs="Times New Roman"/>
          <w:bCs/>
          <w:snapToGrid w:val="0"/>
          <w:kern w:val="0"/>
          <w:szCs w:val="32"/>
        </w:rPr>
        <w:t>本规划的期限为2026—2035年。</w:t>
      </w:r>
      <w:r>
        <w:rPr>
          <w:rFonts w:hint="eastAsia" w:eastAsia="仿宋" w:cs="Times New Roman"/>
          <w:bCs/>
          <w:snapToGrid w:val="0"/>
          <w:kern w:val="0"/>
          <w:szCs w:val="32"/>
          <w:lang w:val="en-US" w:eastAsia="zh-CN"/>
        </w:rPr>
        <w:t>近期至</w:t>
      </w:r>
      <w:r>
        <w:rPr>
          <w:rFonts w:hint="eastAsia" w:eastAsia="仿宋" w:cs="Times New Roman"/>
          <w:bCs/>
          <w:snapToGrid w:val="0"/>
          <w:kern w:val="0"/>
          <w:szCs w:val="32"/>
        </w:rPr>
        <w:t>2027年</w:t>
      </w:r>
      <w:r>
        <w:rPr>
          <w:rFonts w:hint="eastAsia" w:eastAsia="仿宋" w:cs="Times New Roman"/>
          <w:bCs/>
          <w:snapToGrid w:val="0"/>
          <w:kern w:val="0"/>
          <w:szCs w:val="32"/>
          <w:lang w:eastAsia="zh-CN"/>
        </w:rPr>
        <w:t>，</w:t>
      </w:r>
      <w:r>
        <w:rPr>
          <w:rFonts w:hint="eastAsia" w:eastAsia="仿宋" w:cs="Times New Roman"/>
          <w:bCs/>
          <w:snapToGrid w:val="0"/>
          <w:kern w:val="0"/>
          <w:szCs w:val="32"/>
        </w:rPr>
        <w:t>中期</w:t>
      </w:r>
      <w:r>
        <w:rPr>
          <w:rFonts w:hint="eastAsia" w:eastAsia="仿宋" w:cs="Times New Roman"/>
          <w:bCs/>
          <w:snapToGrid w:val="0"/>
          <w:kern w:val="0"/>
          <w:szCs w:val="32"/>
          <w:lang w:val="en-US" w:eastAsia="zh-CN"/>
        </w:rPr>
        <w:t>至</w:t>
      </w:r>
      <w:r>
        <w:rPr>
          <w:rFonts w:hint="eastAsia" w:eastAsia="仿宋" w:cs="Times New Roman"/>
          <w:bCs/>
          <w:snapToGrid w:val="0"/>
          <w:kern w:val="0"/>
          <w:szCs w:val="32"/>
        </w:rPr>
        <w:t>2030年</w:t>
      </w:r>
      <w:r>
        <w:rPr>
          <w:rFonts w:hint="eastAsia" w:eastAsia="仿宋" w:cs="Times New Roman"/>
          <w:bCs/>
          <w:snapToGrid w:val="0"/>
          <w:kern w:val="0"/>
          <w:szCs w:val="32"/>
          <w:lang w:eastAsia="zh-CN"/>
        </w:rPr>
        <w:t>，</w:t>
      </w:r>
      <w:r>
        <w:rPr>
          <w:rFonts w:hint="eastAsia" w:eastAsia="仿宋" w:cs="Times New Roman"/>
          <w:bCs/>
          <w:snapToGrid w:val="0"/>
          <w:kern w:val="0"/>
          <w:szCs w:val="32"/>
        </w:rPr>
        <w:t>远期</w:t>
      </w:r>
      <w:r>
        <w:rPr>
          <w:rFonts w:hint="eastAsia" w:eastAsia="仿宋" w:cs="Times New Roman"/>
          <w:bCs/>
          <w:snapToGrid w:val="0"/>
          <w:kern w:val="0"/>
          <w:szCs w:val="32"/>
          <w:lang w:val="en-US" w:eastAsia="zh-CN"/>
        </w:rPr>
        <w:t>至</w:t>
      </w:r>
      <w:r>
        <w:rPr>
          <w:rFonts w:hint="eastAsia" w:eastAsia="仿宋" w:cs="Times New Roman"/>
          <w:bCs/>
          <w:snapToGrid w:val="0"/>
          <w:kern w:val="0"/>
          <w:szCs w:val="32"/>
        </w:rPr>
        <w:t>2035年。</w:t>
      </w:r>
    </w:p>
    <w:bookmarkEnd w:id="35"/>
    <w:bookmarkEnd w:id="36"/>
    <w:bookmarkEnd w:id="37"/>
    <w:bookmarkEnd w:id="38"/>
    <w:bookmarkEnd w:id="39"/>
    <w:p w14:paraId="48FD4058">
      <w:pPr>
        <w:pStyle w:val="3"/>
        <w:spacing w:before="289" w:after="289" w:line="600" w:lineRule="exact"/>
        <w:ind w:firstLine="634"/>
        <w:rPr>
          <w:rFonts w:hint="eastAsia"/>
          <w:lang w:val="en-US" w:eastAsia="zh-CN"/>
        </w:rPr>
      </w:pPr>
      <w:bookmarkStart w:id="40" w:name="_Toc25990"/>
      <w:bookmarkStart w:id="41" w:name="_Toc30918"/>
      <w:bookmarkStart w:id="42" w:name="_Toc19813"/>
      <w:bookmarkStart w:id="43" w:name="_Toc15888"/>
      <w:bookmarkStart w:id="44" w:name="_Toc15739"/>
      <w:bookmarkStart w:id="45" w:name="_Toc25267"/>
      <w:bookmarkStart w:id="46" w:name="_Toc26548"/>
      <w:r>
        <w:rPr>
          <w:rFonts w:hint="eastAsia"/>
          <w:lang w:val="en-US" w:eastAsia="zh-CN"/>
        </w:rPr>
        <w:t>四、规划原则</w:t>
      </w:r>
      <w:bookmarkEnd w:id="40"/>
      <w:bookmarkEnd w:id="41"/>
      <w:bookmarkEnd w:id="42"/>
      <w:bookmarkEnd w:id="43"/>
      <w:bookmarkEnd w:id="44"/>
      <w:bookmarkEnd w:id="45"/>
      <w:bookmarkEnd w:id="46"/>
    </w:p>
    <w:p w14:paraId="6CECEE6B">
      <w:pPr>
        <w:adjustRightInd w:val="0"/>
        <w:snapToGrid w:val="0"/>
        <w:spacing w:line="600" w:lineRule="exact"/>
        <w:ind w:firstLine="640" w:firstLineChars="200"/>
        <w:rPr>
          <w:rFonts w:hint="eastAsia" w:eastAsia="仿宋" w:cs="Times New Roman"/>
          <w:b w:val="0"/>
          <w:bCs/>
          <w:snapToGrid w:val="0"/>
          <w:kern w:val="0"/>
          <w:szCs w:val="32"/>
        </w:rPr>
      </w:pPr>
      <w:r>
        <w:rPr>
          <w:rFonts w:eastAsia="仿宋" w:cs="Times New Roman"/>
          <w:b w:val="0"/>
          <w:bCs/>
          <w:snapToGrid w:val="0"/>
          <w:kern w:val="0"/>
          <w:szCs w:val="32"/>
        </w:rPr>
        <w:t>保护为主、合理利用</w:t>
      </w:r>
      <w:r>
        <w:rPr>
          <w:rFonts w:hint="eastAsia" w:eastAsia="仿宋" w:cs="Times New Roman"/>
          <w:b w:val="0"/>
          <w:bCs/>
          <w:snapToGrid w:val="0"/>
          <w:kern w:val="0"/>
          <w:szCs w:val="32"/>
        </w:rPr>
        <w:t>。</w:t>
      </w:r>
    </w:p>
    <w:p w14:paraId="59CEC7B2">
      <w:pPr>
        <w:adjustRightInd w:val="0"/>
        <w:snapToGrid w:val="0"/>
        <w:spacing w:line="600" w:lineRule="exact"/>
        <w:ind w:firstLine="640" w:firstLineChars="200"/>
        <w:rPr>
          <w:rFonts w:eastAsia="仿宋" w:cs="Times New Roman"/>
          <w:b w:val="0"/>
          <w:bCs/>
          <w:snapToGrid w:val="0"/>
          <w:kern w:val="0"/>
          <w:szCs w:val="32"/>
        </w:rPr>
      </w:pPr>
      <w:r>
        <w:rPr>
          <w:rFonts w:eastAsia="仿宋" w:cs="Times New Roman"/>
          <w:b w:val="0"/>
          <w:bCs/>
          <w:snapToGrid w:val="0"/>
          <w:kern w:val="0"/>
          <w:szCs w:val="32"/>
        </w:rPr>
        <w:t>文旅融合、产业互促</w:t>
      </w:r>
      <w:r>
        <w:rPr>
          <w:rFonts w:hint="eastAsia" w:eastAsia="仿宋" w:cs="Times New Roman"/>
          <w:b w:val="0"/>
          <w:bCs/>
          <w:snapToGrid w:val="0"/>
          <w:kern w:val="0"/>
          <w:szCs w:val="32"/>
        </w:rPr>
        <w:t>。</w:t>
      </w:r>
    </w:p>
    <w:p w14:paraId="6CCFDA58">
      <w:pPr>
        <w:adjustRightInd w:val="0"/>
        <w:snapToGrid w:val="0"/>
        <w:spacing w:line="600" w:lineRule="exact"/>
        <w:ind w:firstLine="640" w:firstLineChars="200"/>
        <w:rPr>
          <w:rFonts w:eastAsia="仿宋" w:cs="Times New Roman"/>
          <w:b w:val="0"/>
          <w:bCs/>
          <w:snapToGrid w:val="0"/>
          <w:kern w:val="0"/>
          <w:szCs w:val="32"/>
        </w:rPr>
      </w:pPr>
      <w:r>
        <w:rPr>
          <w:rFonts w:hint="eastAsia" w:eastAsia="仿宋" w:cs="Times New Roman"/>
          <w:b w:val="0"/>
          <w:bCs/>
          <w:snapToGrid w:val="0"/>
          <w:kern w:val="0"/>
          <w:szCs w:val="32"/>
        </w:rPr>
        <w:t>创新驱动、优质发展。</w:t>
      </w:r>
    </w:p>
    <w:p w14:paraId="7CF84445">
      <w:pPr>
        <w:adjustRightInd w:val="0"/>
        <w:snapToGrid w:val="0"/>
        <w:spacing w:line="600" w:lineRule="exact"/>
        <w:ind w:firstLine="640" w:firstLineChars="200"/>
        <w:rPr>
          <w:rFonts w:eastAsia="仿宋" w:cs="Times New Roman"/>
          <w:b w:val="0"/>
          <w:bCs/>
          <w:snapToGrid w:val="0"/>
          <w:kern w:val="0"/>
          <w:szCs w:val="32"/>
        </w:rPr>
      </w:pPr>
      <w:r>
        <w:rPr>
          <w:rFonts w:hint="eastAsia" w:eastAsia="仿宋" w:cs="Times New Roman"/>
          <w:b w:val="0"/>
          <w:bCs/>
          <w:snapToGrid w:val="0"/>
          <w:kern w:val="0"/>
          <w:szCs w:val="32"/>
        </w:rPr>
        <w:t>因地制宜、特色突出。</w:t>
      </w:r>
    </w:p>
    <w:p w14:paraId="5B601742">
      <w:pPr>
        <w:adjustRightInd w:val="0"/>
        <w:snapToGrid w:val="0"/>
        <w:spacing w:line="600" w:lineRule="exact"/>
        <w:ind w:firstLine="640" w:firstLineChars="200"/>
        <w:rPr>
          <w:rFonts w:eastAsia="仿宋" w:cs="Times New Roman"/>
          <w:b w:val="0"/>
          <w:bCs/>
          <w:snapToGrid w:val="0"/>
          <w:kern w:val="0"/>
          <w:szCs w:val="32"/>
        </w:rPr>
      </w:pPr>
      <w:r>
        <w:rPr>
          <w:rFonts w:hint="eastAsia" w:eastAsia="仿宋" w:cs="Times New Roman"/>
          <w:b w:val="0"/>
          <w:bCs/>
          <w:snapToGrid w:val="0"/>
          <w:kern w:val="0"/>
          <w:szCs w:val="32"/>
        </w:rPr>
        <w:t>旅游惠民、主客共享。</w:t>
      </w:r>
    </w:p>
    <w:p w14:paraId="6D488BFE">
      <w:pPr>
        <w:pStyle w:val="2"/>
        <w:numPr>
          <w:ilvl w:val="0"/>
          <w:numId w:val="0"/>
        </w:numPr>
        <w:spacing w:after="579" w:line="600" w:lineRule="exact"/>
        <w:ind w:leftChars="0"/>
        <w:jc w:val="center"/>
      </w:pPr>
      <w:bookmarkStart w:id="47" w:name="_Toc28124"/>
      <w:bookmarkStart w:id="48" w:name="_Toc18933"/>
      <w:bookmarkStart w:id="49" w:name="_Toc32459"/>
      <w:bookmarkStart w:id="50" w:name="_Toc28568"/>
      <w:bookmarkStart w:id="51" w:name="_Toc9215"/>
      <w:bookmarkStart w:id="52" w:name="_Toc2473"/>
      <w:bookmarkStart w:id="53" w:name="_Toc29649"/>
      <w:r>
        <w:t xml:space="preserve">第二章  </w:t>
      </w:r>
      <w:r>
        <w:rPr>
          <w:rFonts w:hint="eastAsia"/>
          <w:lang w:val="en-US" w:eastAsia="zh-CN"/>
        </w:rPr>
        <w:t>资源与市场</w:t>
      </w:r>
      <w:bookmarkEnd w:id="47"/>
      <w:bookmarkEnd w:id="48"/>
      <w:bookmarkEnd w:id="49"/>
      <w:bookmarkEnd w:id="50"/>
      <w:bookmarkEnd w:id="51"/>
      <w:bookmarkEnd w:id="52"/>
      <w:bookmarkEnd w:id="53"/>
    </w:p>
    <w:p w14:paraId="6118DE66">
      <w:pPr>
        <w:pStyle w:val="3"/>
        <w:spacing w:before="289" w:after="289" w:line="600" w:lineRule="exact"/>
        <w:ind w:firstLine="634"/>
        <w:rPr>
          <w:rFonts w:hint="eastAsia"/>
          <w:lang w:val="en-US" w:eastAsia="zh-CN"/>
        </w:rPr>
      </w:pPr>
      <w:bookmarkStart w:id="54" w:name="_Toc30740"/>
      <w:bookmarkStart w:id="55" w:name="_Toc9664"/>
      <w:bookmarkStart w:id="56" w:name="_Toc7252"/>
      <w:bookmarkStart w:id="57" w:name="_Toc2382"/>
      <w:bookmarkStart w:id="58" w:name="_Toc3950"/>
      <w:bookmarkStart w:id="59" w:name="_Toc23932"/>
      <w:bookmarkStart w:id="60" w:name="_Toc27024"/>
      <w:bookmarkStart w:id="61" w:name="_Toc10229"/>
      <w:bookmarkStart w:id="62" w:name="_Toc549"/>
      <w:bookmarkStart w:id="63" w:name="_Toc21220"/>
      <w:bookmarkStart w:id="64" w:name="_Toc2460"/>
      <w:bookmarkStart w:id="65" w:name="_Toc17669"/>
      <w:r>
        <w:rPr>
          <w:rFonts w:hint="eastAsia"/>
          <w:lang w:val="en-US" w:eastAsia="zh-CN"/>
        </w:rPr>
        <w:t>一、旅游资源</w:t>
      </w:r>
      <w:bookmarkEnd w:id="54"/>
      <w:bookmarkEnd w:id="55"/>
      <w:bookmarkEnd w:id="56"/>
      <w:bookmarkEnd w:id="57"/>
      <w:bookmarkEnd w:id="58"/>
      <w:bookmarkEnd w:id="59"/>
      <w:bookmarkEnd w:id="60"/>
      <w:bookmarkEnd w:id="61"/>
      <w:bookmarkEnd w:id="62"/>
    </w:p>
    <w:p w14:paraId="0BC536D4">
      <w:pPr>
        <w:widowControl/>
        <w:adjustRightInd w:val="0"/>
        <w:snapToGrid w:val="0"/>
        <w:spacing w:line="600" w:lineRule="exact"/>
        <w:ind w:firstLine="640" w:firstLineChars="200"/>
        <w:jc w:val="left"/>
        <w:rPr>
          <w:rFonts w:hint="eastAsia" w:eastAsia="仿宋" w:cs="Times New Roman"/>
          <w:bCs/>
          <w:snapToGrid w:val="0"/>
          <w:kern w:val="0"/>
          <w:szCs w:val="32"/>
          <w:lang w:eastAsia="zh-CN"/>
        </w:rPr>
      </w:pPr>
      <w:bookmarkStart w:id="66" w:name="_Toc23308"/>
      <w:bookmarkStart w:id="67" w:name="_Toc16321"/>
      <w:r>
        <w:rPr>
          <w:rFonts w:hint="eastAsia" w:ascii="Times New Roman" w:hAnsi="Times New Roman" w:eastAsia="仿宋" w:cs="Times New Roman"/>
          <w:bCs/>
          <w:strike w:val="0"/>
          <w:dstrike w:val="0"/>
          <w:snapToGrid w:val="0"/>
          <w:color w:val="auto"/>
          <w:kern w:val="0"/>
          <w:sz w:val="32"/>
          <w:szCs w:val="32"/>
          <w:lang w:val="en-US" w:eastAsia="zh-CN"/>
        </w:rPr>
        <w:t>喀什古城旅游资源丰富</w:t>
      </w:r>
      <w:r>
        <w:rPr>
          <w:rFonts w:hint="eastAsia" w:eastAsia="仿宋" w:cs="Times New Roman"/>
          <w:bCs/>
          <w:strike w:val="0"/>
          <w:dstrike w:val="0"/>
          <w:snapToGrid w:val="0"/>
          <w:color w:val="auto"/>
          <w:kern w:val="0"/>
          <w:sz w:val="32"/>
          <w:szCs w:val="32"/>
          <w:lang w:val="en-US" w:eastAsia="zh-CN"/>
        </w:rPr>
        <w:t>多样。依据</w:t>
      </w:r>
      <w:r>
        <w:rPr>
          <w:rFonts w:eastAsia="仿宋" w:cs="Times New Roman"/>
          <w:bCs/>
          <w:snapToGrid w:val="0"/>
          <w:kern w:val="0"/>
          <w:szCs w:val="32"/>
        </w:rPr>
        <w:t>《旅游资源分类、调查与评价》（GB/T 18972-2017）国家</w:t>
      </w:r>
      <w:r>
        <w:rPr>
          <w:rFonts w:hint="eastAsia" w:eastAsia="仿宋" w:cs="Times New Roman"/>
          <w:bCs/>
          <w:snapToGrid w:val="0"/>
          <w:kern w:val="0"/>
          <w:szCs w:val="32"/>
          <w:lang w:val="en-US" w:eastAsia="zh-CN"/>
        </w:rPr>
        <w:t>标准</w:t>
      </w:r>
      <w:r>
        <w:rPr>
          <w:rFonts w:hint="eastAsia" w:eastAsia="仿宋" w:cs="Times New Roman"/>
          <w:bCs/>
          <w:snapToGrid w:val="0"/>
          <w:kern w:val="0"/>
          <w:szCs w:val="32"/>
          <w:lang w:eastAsia="zh-CN"/>
        </w:rPr>
        <w:t>，</w:t>
      </w:r>
      <w:r>
        <w:rPr>
          <w:rFonts w:hint="eastAsia" w:eastAsia="仿宋" w:cs="Times New Roman"/>
          <w:bCs/>
          <w:snapToGrid w:val="0"/>
          <w:kern w:val="0"/>
          <w:szCs w:val="32"/>
          <w:lang w:val="en-US" w:eastAsia="zh-CN"/>
        </w:rPr>
        <w:t>其资源涵盖</w:t>
      </w:r>
      <w:r>
        <w:rPr>
          <w:rFonts w:eastAsia="仿宋" w:cs="Times New Roman"/>
          <w:bCs/>
          <w:snapToGrid w:val="0"/>
          <w:kern w:val="0"/>
          <w:szCs w:val="32"/>
        </w:rPr>
        <w:t>地文景观、水域风光、</w:t>
      </w:r>
      <w:r>
        <w:rPr>
          <w:rFonts w:hint="eastAsia" w:eastAsia="仿宋" w:cs="Times New Roman"/>
          <w:bCs/>
          <w:snapToGrid w:val="0"/>
          <w:kern w:val="0"/>
          <w:szCs w:val="32"/>
          <w:lang w:val="en-US" w:eastAsia="zh-CN"/>
        </w:rPr>
        <w:t>生物景观、</w:t>
      </w:r>
      <w:r>
        <w:rPr>
          <w:rFonts w:eastAsia="仿宋" w:cs="Times New Roman"/>
          <w:bCs/>
          <w:snapToGrid w:val="0"/>
          <w:kern w:val="0"/>
          <w:szCs w:val="32"/>
        </w:rPr>
        <w:t>建筑与设施、历史遗迹、旅游购品和人文活动7大主类</w:t>
      </w:r>
      <w:r>
        <w:rPr>
          <w:rFonts w:hint="eastAsia" w:eastAsia="仿宋" w:cs="Times New Roman"/>
          <w:bCs/>
          <w:snapToGrid w:val="0"/>
          <w:kern w:val="0"/>
          <w:szCs w:val="32"/>
          <w:lang w:eastAsia="zh-CN"/>
        </w:rPr>
        <w:t>，</w:t>
      </w:r>
      <w:r>
        <w:rPr>
          <w:rFonts w:hint="eastAsia" w:eastAsia="仿宋" w:cs="Times New Roman"/>
          <w:bCs/>
          <w:snapToGrid w:val="0"/>
          <w:kern w:val="0"/>
          <w:szCs w:val="32"/>
          <w:lang w:val="en-US" w:eastAsia="zh-CN"/>
        </w:rPr>
        <w:t>涉及</w:t>
      </w:r>
      <w:r>
        <w:rPr>
          <w:rFonts w:eastAsia="仿宋" w:cs="Times New Roman"/>
          <w:bCs/>
          <w:snapToGrid w:val="0"/>
          <w:kern w:val="0"/>
          <w:szCs w:val="32"/>
        </w:rPr>
        <w:t>12个亚类、</w:t>
      </w:r>
      <w:r>
        <w:rPr>
          <w:rFonts w:hint="eastAsia" w:eastAsia="仿宋" w:cs="Times New Roman"/>
          <w:bCs/>
          <w:snapToGrid w:val="0"/>
          <w:kern w:val="0"/>
          <w:szCs w:val="32"/>
          <w:lang w:val="en-US" w:eastAsia="zh-CN"/>
        </w:rPr>
        <w:t>49</w:t>
      </w:r>
      <w:r>
        <w:rPr>
          <w:rFonts w:eastAsia="仿宋" w:cs="Times New Roman"/>
          <w:bCs/>
          <w:snapToGrid w:val="0"/>
          <w:kern w:val="0"/>
          <w:szCs w:val="32"/>
        </w:rPr>
        <w:t>个基本类型</w:t>
      </w:r>
      <w:r>
        <w:rPr>
          <w:rFonts w:hint="eastAsia" w:eastAsia="仿宋" w:cs="Times New Roman"/>
          <w:bCs/>
          <w:snapToGrid w:val="0"/>
          <w:kern w:val="0"/>
          <w:szCs w:val="32"/>
          <w:lang w:eastAsia="zh-CN"/>
        </w:rPr>
        <w:t>。</w:t>
      </w:r>
    </w:p>
    <w:p w14:paraId="40DEC9D9">
      <w:pPr>
        <w:pStyle w:val="3"/>
        <w:spacing w:before="289" w:after="289" w:line="600" w:lineRule="exact"/>
        <w:ind w:firstLine="634"/>
        <w:rPr>
          <w:rFonts w:hint="eastAsia"/>
          <w:lang w:val="en-US" w:eastAsia="zh-CN"/>
        </w:rPr>
      </w:pPr>
      <w:bookmarkStart w:id="68" w:name="_Toc2645"/>
      <w:r>
        <w:rPr>
          <w:rFonts w:hint="eastAsia"/>
          <w:lang w:val="en-US" w:eastAsia="zh-CN"/>
        </w:rPr>
        <w:t>二、旅游市场</w:t>
      </w:r>
      <w:bookmarkEnd w:id="68"/>
    </w:p>
    <w:p w14:paraId="3E073788">
      <w:pPr>
        <w:pStyle w:val="4"/>
        <w:numPr>
          <w:ilvl w:val="0"/>
          <w:numId w:val="0"/>
        </w:numPr>
        <w:spacing w:line="600" w:lineRule="exact"/>
        <w:ind w:firstLine="643" w:firstLineChars="200"/>
        <w:rPr>
          <w:rFonts w:hint="eastAsia" w:ascii="Times New Roman" w:hAnsi="Times New Roman" w:eastAsia="仿宋"/>
          <w:lang w:eastAsia="zh-CN"/>
        </w:rPr>
      </w:pPr>
      <w:r>
        <w:rPr>
          <w:rFonts w:hint="eastAsia" w:ascii="Times New Roman" w:hAnsi="Times New Roman" w:eastAsia="仿宋"/>
          <w:lang w:val="en-US" w:eastAsia="zh-CN"/>
        </w:rPr>
        <w:t>（一）总体情况</w:t>
      </w:r>
    </w:p>
    <w:bookmarkEnd w:id="63"/>
    <w:bookmarkEnd w:id="64"/>
    <w:bookmarkEnd w:id="65"/>
    <w:bookmarkEnd w:id="66"/>
    <w:bookmarkEnd w:id="67"/>
    <w:p w14:paraId="69ED2280">
      <w:pPr>
        <w:adjustRightInd w:val="0"/>
        <w:snapToGrid w:val="0"/>
        <w:spacing w:line="600" w:lineRule="exact"/>
        <w:ind w:firstLine="640" w:firstLineChars="200"/>
        <w:rPr>
          <w:rFonts w:eastAsia="仿宋" w:cs="Times New Roman"/>
          <w:bCs/>
          <w:snapToGrid w:val="0"/>
          <w:kern w:val="0"/>
          <w:szCs w:val="32"/>
        </w:rPr>
      </w:pPr>
      <w:r>
        <w:rPr>
          <w:rFonts w:hint="eastAsia" w:eastAsia="仿宋" w:cs="Times New Roman"/>
          <w:bCs/>
          <w:snapToGrid w:val="0"/>
          <w:kern w:val="0"/>
          <w:szCs w:val="32"/>
          <w:lang w:val="en-US" w:eastAsia="zh-CN"/>
        </w:rPr>
        <w:t>喀什古城</w:t>
      </w:r>
      <w:r>
        <w:rPr>
          <w:rFonts w:hint="eastAsia" w:eastAsia="仿宋" w:cs="Times New Roman"/>
          <w:bCs/>
          <w:snapToGrid w:val="0"/>
          <w:kern w:val="0"/>
          <w:szCs w:val="32"/>
        </w:rPr>
        <w:t>景区是喀什地区最具</w:t>
      </w:r>
      <w:r>
        <w:rPr>
          <w:rFonts w:hint="eastAsia" w:eastAsia="仿宋" w:cs="Times New Roman"/>
          <w:bCs/>
          <w:snapToGrid w:val="0"/>
          <w:kern w:val="0"/>
          <w:szCs w:val="32"/>
          <w:lang w:val="en-US" w:eastAsia="zh-CN"/>
        </w:rPr>
        <w:t>代表性</w:t>
      </w:r>
      <w:r>
        <w:rPr>
          <w:rFonts w:hint="eastAsia" w:eastAsia="仿宋" w:cs="Times New Roman"/>
          <w:bCs/>
          <w:snapToGrid w:val="0"/>
          <w:kern w:val="0"/>
          <w:szCs w:val="32"/>
        </w:rPr>
        <w:t>的</w:t>
      </w:r>
      <w:r>
        <w:rPr>
          <w:rFonts w:hint="eastAsia" w:eastAsia="仿宋" w:cs="Times New Roman"/>
          <w:bCs/>
          <w:snapToGrid w:val="0"/>
          <w:kern w:val="0"/>
          <w:szCs w:val="32"/>
          <w:lang w:val="en-US" w:eastAsia="zh-CN"/>
        </w:rPr>
        <w:t>历史人文</w:t>
      </w:r>
      <w:r>
        <w:rPr>
          <w:rFonts w:hint="eastAsia" w:eastAsia="仿宋" w:cs="Times New Roman"/>
          <w:bCs/>
          <w:snapToGrid w:val="0"/>
          <w:kern w:val="0"/>
          <w:szCs w:val="32"/>
        </w:rPr>
        <w:t>景区</w:t>
      </w:r>
      <w:r>
        <w:rPr>
          <w:rFonts w:hint="eastAsia" w:eastAsia="仿宋" w:cs="Times New Roman"/>
          <w:bCs/>
          <w:snapToGrid w:val="0"/>
          <w:kern w:val="0"/>
          <w:szCs w:val="32"/>
          <w:lang w:eastAsia="zh-CN"/>
        </w:rPr>
        <w:t>。</w:t>
      </w:r>
      <w:r>
        <w:rPr>
          <w:rFonts w:hint="eastAsia" w:eastAsia="仿宋" w:cs="Times New Roman"/>
          <w:bCs/>
          <w:snapToGrid w:val="0"/>
          <w:kern w:val="0"/>
          <w:szCs w:val="32"/>
        </w:rPr>
        <w:t>2024年</w:t>
      </w:r>
      <w:r>
        <w:rPr>
          <w:rFonts w:hint="eastAsia" w:eastAsia="仿宋" w:cs="Times New Roman"/>
          <w:bCs/>
          <w:snapToGrid w:val="0"/>
          <w:kern w:val="0"/>
          <w:szCs w:val="32"/>
          <w:lang w:eastAsia="zh-CN"/>
        </w:rPr>
        <w:t>，</w:t>
      </w:r>
      <w:r>
        <w:rPr>
          <w:rFonts w:hint="eastAsia" w:eastAsia="仿宋" w:cs="Times New Roman"/>
          <w:bCs/>
          <w:snapToGrid w:val="0"/>
          <w:kern w:val="0"/>
          <w:szCs w:val="32"/>
        </w:rPr>
        <w:t>景区接待游客2292.11万人次，占喀什市游客</w:t>
      </w:r>
      <w:r>
        <w:rPr>
          <w:rFonts w:hint="eastAsia" w:eastAsia="仿宋" w:cs="Times New Roman"/>
          <w:bCs/>
          <w:snapToGrid w:val="0"/>
          <w:kern w:val="0"/>
          <w:szCs w:val="32"/>
          <w:lang w:val="en-US" w:eastAsia="zh-CN"/>
        </w:rPr>
        <w:t>接待总量</w:t>
      </w:r>
      <w:r>
        <w:rPr>
          <w:rFonts w:hint="eastAsia" w:eastAsia="仿宋" w:cs="Times New Roman"/>
          <w:bCs/>
          <w:snapToGrid w:val="0"/>
          <w:kern w:val="0"/>
          <w:szCs w:val="32"/>
        </w:rPr>
        <w:t>的97.6%，占喀什地区游客总</w:t>
      </w:r>
      <w:r>
        <w:rPr>
          <w:rFonts w:hint="eastAsia" w:eastAsia="仿宋" w:cs="Times New Roman"/>
          <w:bCs/>
          <w:snapToGrid w:val="0"/>
          <w:kern w:val="0"/>
          <w:szCs w:val="32"/>
          <w:lang w:val="en-US" w:eastAsia="zh-CN"/>
        </w:rPr>
        <w:t>量</w:t>
      </w:r>
      <w:r>
        <w:rPr>
          <w:rFonts w:hint="eastAsia" w:eastAsia="仿宋" w:cs="Times New Roman"/>
          <w:bCs/>
          <w:snapToGrid w:val="0"/>
          <w:kern w:val="0"/>
          <w:szCs w:val="32"/>
        </w:rPr>
        <w:t>的54.6%。</w:t>
      </w:r>
    </w:p>
    <w:p w14:paraId="49517B11">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（二）游客出行特征及偏好</w:t>
      </w:r>
    </w:p>
    <w:p w14:paraId="41A49821">
      <w:pPr>
        <w:adjustRightInd w:val="0"/>
        <w:snapToGrid w:val="0"/>
        <w:spacing w:line="600" w:lineRule="exact"/>
        <w:ind w:firstLine="640" w:firstLineChars="200"/>
        <w:rPr>
          <w:rFonts w:hint="default" w:ascii="Times New Roman" w:hAnsi="Times New Roman" w:eastAsia="仿宋" w:cs="Times New Roman"/>
          <w:bCs/>
          <w:snapToGrid w:val="0"/>
          <w:kern w:val="0"/>
          <w:szCs w:val="32"/>
          <w:lang w:val="en-US" w:eastAsia="zh-CN"/>
        </w:rPr>
      </w:pPr>
      <w:r>
        <w:rPr>
          <w:rFonts w:hint="eastAsia" w:ascii="Times New Roman" w:hAnsi="Times New Roman" w:eastAsia="仿宋" w:cs="Times New Roman"/>
          <w:bCs/>
          <w:snapToGrid w:val="0"/>
          <w:kern w:val="0"/>
          <w:szCs w:val="32"/>
          <w:lang w:val="en-US" w:eastAsia="zh-CN"/>
        </w:rPr>
        <w:t>1、旅游线路。游客</w:t>
      </w:r>
      <w:r>
        <w:rPr>
          <w:rFonts w:hint="eastAsia" w:eastAsia="仿宋" w:cs="Times New Roman"/>
          <w:bCs/>
          <w:snapToGrid w:val="0"/>
          <w:kern w:val="0"/>
          <w:szCs w:val="32"/>
          <w:lang w:val="en-US" w:eastAsia="zh-CN"/>
        </w:rPr>
        <w:t>普遍将</w:t>
      </w:r>
      <w:r>
        <w:rPr>
          <w:rFonts w:hint="eastAsia" w:ascii="Times New Roman" w:hAnsi="Times New Roman" w:eastAsia="仿宋" w:cs="Times New Roman"/>
          <w:bCs/>
          <w:snapToGrid w:val="0"/>
          <w:kern w:val="0"/>
          <w:szCs w:val="32"/>
          <w:lang w:val="en-US" w:eastAsia="zh-CN"/>
        </w:rPr>
        <w:t>喀什古城景区</w:t>
      </w:r>
      <w:r>
        <w:rPr>
          <w:rFonts w:hint="eastAsia" w:eastAsia="仿宋" w:cs="Times New Roman"/>
          <w:bCs/>
          <w:snapToGrid w:val="0"/>
          <w:kern w:val="0"/>
          <w:szCs w:val="32"/>
          <w:lang w:val="en-US" w:eastAsia="zh-CN"/>
        </w:rPr>
        <w:t>作为行程核心，</w:t>
      </w:r>
      <w:r>
        <w:rPr>
          <w:rFonts w:hint="eastAsia" w:ascii="Times New Roman" w:hAnsi="Times New Roman" w:eastAsia="仿宋" w:cs="Times New Roman"/>
          <w:bCs/>
          <w:snapToGrid w:val="0"/>
          <w:kern w:val="0"/>
          <w:szCs w:val="32"/>
        </w:rPr>
        <w:t>串联塔县、莎车、和田等南疆重点旅游节点，</w:t>
      </w:r>
      <w:r>
        <w:rPr>
          <w:rFonts w:hint="eastAsia" w:eastAsia="仿宋" w:cs="Times New Roman"/>
          <w:bCs/>
          <w:snapToGrid w:val="0"/>
          <w:kern w:val="0"/>
          <w:szCs w:val="32"/>
          <w:lang w:val="en-US" w:eastAsia="zh-CN"/>
        </w:rPr>
        <w:t>并结合</w:t>
      </w:r>
      <w:r>
        <w:rPr>
          <w:rFonts w:hint="eastAsia" w:ascii="Times New Roman" w:hAnsi="Times New Roman" w:eastAsia="仿宋" w:cs="Times New Roman"/>
          <w:bCs/>
          <w:snapToGrid w:val="0"/>
          <w:kern w:val="0"/>
          <w:szCs w:val="32"/>
        </w:rPr>
        <w:t>高台民居、香妃园等市</w:t>
      </w:r>
      <w:r>
        <w:rPr>
          <w:rFonts w:hint="eastAsia" w:eastAsia="仿宋" w:cs="Times New Roman"/>
          <w:bCs/>
          <w:snapToGrid w:val="0"/>
          <w:kern w:val="0"/>
          <w:szCs w:val="32"/>
          <w:lang w:val="en-US" w:eastAsia="zh-CN"/>
        </w:rPr>
        <w:t>内</w:t>
      </w:r>
      <w:r>
        <w:rPr>
          <w:rFonts w:hint="eastAsia" w:ascii="Times New Roman" w:hAnsi="Times New Roman" w:eastAsia="仿宋" w:cs="Times New Roman"/>
          <w:bCs/>
          <w:snapToGrid w:val="0"/>
          <w:kern w:val="0"/>
          <w:szCs w:val="32"/>
        </w:rPr>
        <w:t>优质景点，形成</w:t>
      </w:r>
      <w:r>
        <w:rPr>
          <w:rFonts w:hint="eastAsia" w:eastAsia="仿宋" w:cs="Times New Roman"/>
          <w:bCs/>
          <w:snapToGrid w:val="0"/>
          <w:kern w:val="0"/>
          <w:szCs w:val="32"/>
          <w:lang w:val="en-US" w:eastAsia="zh-CN"/>
        </w:rPr>
        <w:t>区域</w:t>
      </w:r>
      <w:r>
        <w:rPr>
          <w:rFonts w:hint="eastAsia" w:ascii="Times New Roman" w:hAnsi="Times New Roman" w:eastAsia="仿宋" w:cs="Times New Roman"/>
          <w:bCs/>
          <w:snapToGrid w:val="0"/>
          <w:kern w:val="0"/>
          <w:szCs w:val="32"/>
        </w:rPr>
        <w:t>旅行路线。</w:t>
      </w:r>
    </w:p>
    <w:p w14:paraId="5917BACD">
      <w:pPr>
        <w:adjustRightInd w:val="0"/>
        <w:snapToGrid w:val="0"/>
        <w:spacing w:line="600" w:lineRule="exact"/>
        <w:ind w:firstLine="640" w:firstLineChars="200"/>
        <w:rPr>
          <w:rFonts w:hint="eastAsia" w:ascii="Times New Roman" w:hAnsi="Times New Roman" w:eastAsia="仿宋" w:cs="Times New Roman"/>
          <w:bCs/>
          <w:snapToGrid w:val="0"/>
          <w:kern w:val="0"/>
          <w:szCs w:val="32"/>
          <w:lang w:val="en-US" w:eastAsia="zh-CN"/>
        </w:rPr>
      </w:pPr>
      <w:r>
        <w:rPr>
          <w:rFonts w:hint="eastAsia" w:ascii="Times New Roman" w:hAnsi="Times New Roman" w:eastAsia="仿宋" w:cs="Times New Roman"/>
          <w:bCs/>
          <w:snapToGrid w:val="0"/>
          <w:kern w:val="0"/>
          <w:szCs w:val="32"/>
          <w:lang w:val="en-US" w:eastAsia="zh-CN"/>
        </w:rPr>
        <w:t>2、</w:t>
      </w:r>
      <w:r>
        <w:rPr>
          <w:rFonts w:hint="eastAsia" w:ascii="Times New Roman" w:hAnsi="Times New Roman" w:eastAsia="仿宋" w:cs="Times New Roman"/>
          <w:bCs/>
          <w:snapToGrid w:val="0"/>
          <w:kern w:val="0"/>
          <w:szCs w:val="32"/>
        </w:rPr>
        <w:t>热门打卡地。</w:t>
      </w:r>
      <w:r>
        <w:rPr>
          <w:rFonts w:hint="eastAsia" w:ascii="Times New Roman" w:hAnsi="Times New Roman" w:eastAsia="仿宋" w:cs="Times New Roman"/>
          <w:bCs/>
          <w:snapToGrid w:val="0"/>
          <w:kern w:val="0"/>
          <w:szCs w:val="32"/>
          <w:lang w:val="en-US" w:eastAsia="zh-CN"/>
        </w:rPr>
        <w:t>主要分为三类：一是文化感知类，以耿恭祠、坎土曼巴扎铁业公社为代表；二是网红视觉焦点类，以彩虹巷、空中花园、老城角落咖啡为代表；三是在地生活体验类，以百年老茶馆、古丽的家为代表。</w:t>
      </w:r>
    </w:p>
    <w:p w14:paraId="089F05B7">
      <w:pPr>
        <w:rPr>
          <w:rFonts w:eastAsia="仿宋" w:cs="Times New Roman"/>
          <w:bCs/>
          <w:snapToGrid w:val="0"/>
          <w:kern w:val="0"/>
          <w:szCs w:val="32"/>
        </w:rPr>
      </w:pPr>
      <w:r>
        <w:rPr>
          <w:rFonts w:hint="eastAsia" w:ascii="Times New Roman" w:hAnsi="Times New Roman" w:eastAsia="仿宋" w:cs="Times New Roman"/>
          <w:bCs/>
          <w:snapToGrid w:val="0"/>
          <w:kern w:val="0"/>
          <w:szCs w:val="32"/>
        </w:rPr>
        <w:t xml:space="preserve">    </w:t>
      </w:r>
      <w:r>
        <w:rPr>
          <w:rFonts w:hint="eastAsia" w:ascii="Times New Roman" w:hAnsi="Times New Roman" w:eastAsia="仿宋" w:cs="Times New Roman"/>
          <w:bCs/>
          <w:snapToGrid w:val="0"/>
          <w:kern w:val="0"/>
          <w:szCs w:val="32"/>
          <w:lang w:val="en-US" w:eastAsia="zh-CN"/>
        </w:rPr>
        <w:t>3、</w:t>
      </w:r>
      <w:r>
        <w:rPr>
          <w:rFonts w:hint="eastAsia" w:ascii="Times New Roman" w:hAnsi="Times New Roman" w:eastAsia="仿宋" w:cs="Times New Roman"/>
          <w:bCs/>
          <w:snapToGrid w:val="0"/>
          <w:kern w:val="0"/>
          <w:szCs w:val="32"/>
        </w:rPr>
        <w:t>旅游购物消费。</w:t>
      </w:r>
      <w:r>
        <w:rPr>
          <w:rFonts w:eastAsia="仿宋" w:cs="Times New Roman"/>
          <w:bCs/>
          <w:snapToGrid w:val="0"/>
          <w:kern w:val="0"/>
          <w:szCs w:val="32"/>
        </w:rPr>
        <w:t>服饰穿戴</w:t>
      </w:r>
      <w:r>
        <w:rPr>
          <w:rFonts w:hint="eastAsia" w:eastAsia="仿宋" w:cs="Times New Roman"/>
          <w:bCs/>
          <w:snapToGrid w:val="0"/>
          <w:kern w:val="0"/>
          <w:szCs w:val="32"/>
          <w:lang w:eastAsia="zh-CN"/>
        </w:rPr>
        <w:t>、</w:t>
      </w:r>
      <w:r>
        <w:rPr>
          <w:rFonts w:eastAsia="仿宋" w:cs="Times New Roman"/>
          <w:bCs/>
          <w:snapToGrid w:val="0"/>
          <w:kern w:val="0"/>
          <w:szCs w:val="32"/>
        </w:rPr>
        <w:t>干果茶品</w:t>
      </w:r>
      <w:r>
        <w:rPr>
          <w:rFonts w:hint="eastAsia" w:eastAsia="仿宋" w:cs="Times New Roman"/>
          <w:bCs/>
          <w:snapToGrid w:val="0"/>
          <w:kern w:val="0"/>
          <w:szCs w:val="32"/>
          <w:lang w:val="en-US" w:eastAsia="zh-CN"/>
        </w:rPr>
        <w:t>等</w:t>
      </w:r>
      <w:r>
        <w:rPr>
          <w:rFonts w:eastAsia="仿宋" w:cs="Times New Roman"/>
          <w:bCs/>
          <w:snapToGrid w:val="0"/>
          <w:kern w:val="0"/>
          <w:szCs w:val="32"/>
        </w:rPr>
        <w:t>基础消费占主导，手工艺</w:t>
      </w:r>
      <w:r>
        <w:rPr>
          <w:rFonts w:hint="eastAsia" w:eastAsia="仿宋" w:cs="Times New Roman"/>
          <w:bCs/>
          <w:snapToGrid w:val="0"/>
          <w:kern w:val="0"/>
          <w:szCs w:val="32"/>
          <w:lang w:val="en-US" w:eastAsia="zh-CN"/>
        </w:rPr>
        <w:t>品、</w:t>
      </w:r>
      <w:r>
        <w:rPr>
          <w:rFonts w:eastAsia="仿宋" w:cs="Times New Roman"/>
          <w:bCs/>
          <w:snapToGrid w:val="0"/>
          <w:kern w:val="0"/>
          <w:szCs w:val="32"/>
        </w:rPr>
        <w:t>文创产品与旅拍服务</w:t>
      </w:r>
      <w:r>
        <w:rPr>
          <w:rFonts w:hint="eastAsia" w:eastAsia="仿宋" w:cs="Times New Roman"/>
          <w:bCs/>
          <w:snapToGrid w:val="0"/>
          <w:kern w:val="0"/>
          <w:szCs w:val="32"/>
          <w:lang w:val="en-US" w:eastAsia="zh-CN"/>
        </w:rPr>
        <w:t>的消费</w:t>
      </w:r>
      <w:r>
        <w:rPr>
          <w:rFonts w:hint="eastAsia" w:eastAsia="仿宋" w:cs="Times New Roman"/>
          <w:bCs/>
          <w:snapToGrid w:val="0"/>
          <w:kern w:val="0"/>
          <w:szCs w:val="32"/>
        </w:rPr>
        <w:t>潜力</w:t>
      </w:r>
      <w:r>
        <w:rPr>
          <w:rFonts w:hint="eastAsia" w:eastAsia="仿宋" w:cs="Times New Roman"/>
          <w:bCs/>
          <w:snapToGrid w:val="0"/>
          <w:kern w:val="0"/>
          <w:szCs w:val="32"/>
          <w:lang w:val="en-US" w:eastAsia="zh-CN"/>
        </w:rPr>
        <w:t>逐步显现</w:t>
      </w:r>
      <w:r>
        <w:rPr>
          <w:rFonts w:eastAsia="仿宋" w:cs="Times New Roman"/>
          <w:bCs/>
          <w:snapToGrid w:val="0"/>
          <w:kern w:val="0"/>
          <w:szCs w:val="32"/>
        </w:rPr>
        <w:t>。</w:t>
      </w:r>
      <w:r>
        <w:rPr>
          <w:rFonts w:hint="eastAsia" w:eastAsia="仿宋" w:cs="Times New Roman"/>
          <w:bCs/>
          <w:snapToGrid w:val="0"/>
          <w:kern w:val="0"/>
          <w:szCs w:val="32"/>
        </w:rPr>
        <w:t xml:space="preserve">     </w:t>
      </w:r>
    </w:p>
    <w:p w14:paraId="54CEA5FC">
      <w:pPr>
        <w:ind w:firstLine="640" w:firstLineChars="200"/>
        <w:rPr>
          <w:rFonts w:hint="eastAsia" w:eastAsia="仿宋" w:cs="Times New Roman"/>
          <w:bCs/>
          <w:snapToGrid w:val="0"/>
          <w:kern w:val="0"/>
          <w:szCs w:val="32"/>
        </w:rPr>
      </w:pPr>
      <w:r>
        <w:rPr>
          <w:rFonts w:hint="eastAsia" w:ascii="Times New Roman" w:hAnsi="Times New Roman" w:eastAsia="仿宋" w:cs="Times New Roman"/>
          <w:bCs/>
          <w:snapToGrid w:val="0"/>
          <w:kern w:val="0"/>
          <w:szCs w:val="32"/>
          <w:lang w:val="en-US" w:eastAsia="zh-CN"/>
        </w:rPr>
        <w:t>4、</w:t>
      </w:r>
      <w:r>
        <w:rPr>
          <w:rFonts w:hint="eastAsia" w:ascii="Times New Roman" w:hAnsi="Times New Roman" w:eastAsia="仿宋" w:cs="Times New Roman"/>
          <w:bCs/>
          <w:snapToGrid w:val="0"/>
          <w:kern w:val="0"/>
          <w:szCs w:val="32"/>
        </w:rPr>
        <w:t>游客喜爱商铺。</w:t>
      </w:r>
      <w:r>
        <w:rPr>
          <w:rFonts w:hint="eastAsia" w:eastAsia="仿宋" w:cs="Times New Roman"/>
          <w:bCs/>
          <w:snapToGrid w:val="0"/>
          <w:kern w:val="0"/>
          <w:szCs w:val="32"/>
        </w:rPr>
        <w:t>特色餐饮类（如爷爷的爷爷的爸爸的馕、阿布爷爷古城缸子肉店）、甜品饮品类（如赫拉蛋糕店、正飞鲜奶）、特色民宿类（如一千零一夜·设计师民宿、木纳格民宿）以及文创零售类（如木可文创、斑马疆湖·书房）等业态受欢迎，反映出游客对本地化、体验式消费的偏好。</w:t>
      </w:r>
    </w:p>
    <w:p w14:paraId="26A6CD0B">
      <w:pPr>
        <w:pStyle w:val="2"/>
        <w:numPr>
          <w:ilvl w:val="0"/>
          <w:numId w:val="0"/>
        </w:numPr>
        <w:spacing w:after="579" w:line="600" w:lineRule="exact"/>
        <w:ind w:leftChars="0"/>
        <w:jc w:val="center"/>
        <w:rPr>
          <w:rFonts w:hint="eastAsia" w:eastAsia="黑体"/>
          <w:lang w:val="en-US" w:eastAsia="zh-CN"/>
        </w:rPr>
      </w:pPr>
      <w:bookmarkStart w:id="69" w:name="_Toc8051"/>
      <w:bookmarkStart w:id="70" w:name="_Toc10262"/>
      <w:bookmarkStart w:id="71" w:name="_Toc5262"/>
      <w:bookmarkStart w:id="72" w:name="_Toc5974"/>
      <w:bookmarkStart w:id="73" w:name="_Toc5024"/>
      <w:bookmarkStart w:id="74" w:name="_Toc12883"/>
      <w:bookmarkStart w:id="75" w:name="_Toc11965"/>
      <w:r>
        <w:rPr>
          <w:rFonts w:hint="eastAsia"/>
        </w:rPr>
        <w:t>第</w:t>
      </w:r>
      <w:r>
        <w:rPr>
          <w:rFonts w:hint="eastAsia"/>
          <w:lang w:val="en-US" w:eastAsia="zh-CN"/>
        </w:rPr>
        <w:t>三</w:t>
      </w:r>
      <w:r>
        <w:t xml:space="preserve">章  </w:t>
      </w:r>
      <w:r>
        <w:rPr>
          <w:rFonts w:hint="eastAsia"/>
        </w:rPr>
        <w:t>古城业态</w:t>
      </w:r>
      <w:bookmarkEnd w:id="69"/>
      <w:bookmarkEnd w:id="70"/>
      <w:bookmarkEnd w:id="71"/>
      <w:bookmarkEnd w:id="72"/>
      <w:bookmarkEnd w:id="73"/>
      <w:bookmarkEnd w:id="74"/>
      <w:r>
        <w:rPr>
          <w:rFonts w:hint="eastAsia"/>
          <w:lang w:val="en-US" w:eastAsia="zh-CN"/>
        </w:rPr>
        <w:t>发展</w:t>
      </w:r>
      <w:bookmarkEnd w:id="75"/>
    </w:p>
    <w:p w14:paraId="588962A4">
      <w:pPr>
        <w:pStyle w:val="3"/>
        <w:spacing w:before="289" w:after="289" w:line="600" w:lineRule="exact"/>
        <w:ind w:firstLine="634"/>
        <w:rPr>
          <w:rFonts w:hint="eastAsia"/>
          <w:lang w:val="en-US" w:eastAsia="zh-CN"/>
        </w:rPr>
      </w:pPr>
      <w:bookmarkStart w:id="76" w:name="_Toc28540"/>
      <w:bookmarkStart w:id="77" w:name="_Toc1159"/>
      <w:bookmarkStart w:id="78" w:name="_Toc22205"/>
      <w:bookmarkStart w:id="79" w:name="_Toc8612"/>
      <w:bookmarkStart w:id="80" w:name="_Toc13236"/>
      <w:bookmarkStart w:id="81" w:name="_Toc19357"/>
      <w:bookmarkStart w:id="82" w:name="_Toc23058"/>
      <w:r>
        <w:rPr>
          <w:rFonts w:hint="eastAsia"/>
          <w:lang w:val="en-US" w:eastAsia="zh-CN"/>
        </w:rPr>
        <w:t>一、基本情况</w:t>
      </w:r>
      <w:bookmarkEnd w:id="76"/>
      <w:bookmarkEnd w:id="77"/>
      <w:bookmarkEnd w:id="78"/>
      <w:bookmarkEnd w:id="79"/>
      <w:bookmarkEnd w:id="80"/>
      <w:bookmarkEnd w:id="81"/>
      <w:bookmarkEnd w:id="82"/>
      <w:r>
        <w:rPr>
          <w:rFonts w:hint="eastAsia"/>
          <w:lang w:val="en-US" w:eastAsia="zh-CN"/>
        </w:rPr>
        <w:t xml:space="preserve">         </w:t>
      </w:r>
    </w:p>
    <w:p w14:paraId="14060210">
      <w:pPr>
        <w:pStyle w:val="6"/>
        <w:adjustRightInd w:val="0"/>
        <w:snapToGrid w:val="0"/>
        <w:spacing w:line="600" w:lineRule="exact"/>
        <w:ind w:firstLine="640" w:firstLineChars="200"/>
        <w:rPr>
          <w:rFonts w:hint="eastAsia" w:ascii="Times New Roman" w:hAnsi="Times New Roman" w:eastAsia="仿宋" w:cs="Times New Roman"/>
          <w:bCs/>
          <w:snapToGrid w:val="0"/>
          <w:kern w:val="0"/>
          <w:sz w:val="32"/>
          <w:szCs w:val="32"/>
        </w:rPr>
      </w:pPr>
      <w:r>
        <w:rPr>
          <w:rFonts w:hint="eastAsia" w:ascii="仿宋" w:hAnsi="仿宋" w:eastAsia="仿宋" w:cs="仿宋"/>
          <w:bCs/>
          <w:snapToGrid w:val="0"/>
          <w:kern w:val="0"/>
          <w:sz w:val="32"/>
          <w:szCs w:val="32"/>
        </w:rPr>
        <w:t>喀什古城旅游景区共有商业业</w:t>
      </w:r>
      <w:r>
        <w:rPr>
          <w:rFonts w:eastAsia="仿宋"/>
          <w:bCs/>
          <w:snapToGrid w:val="0"/>
          <w:kern w:val="0"/>
          <w:sz w:val="32"/>
          <w:szCs w:val="32"/>
        </w:rPr>
        <w:t>态2122个，其中东区1270个，西区852个</w:t>
      </w:r>
      <w:r>
        <w:rPr>
          <w:rFonts w:hint="eastAsia" w:eastAsia="仿宋"/>
          <w:bCs/>
          <w:snapToGrid w:val="0"/>
          <w:kern w:val="0"/>
          <w:sz w:val="32"/>
          <w:szCs w:val="32"/>
          <w:lang w:eastAsia="zh-CN"/>
        </w:rPr>
        <w:t>，</w:t>
      </w:r>
      <w:r>
        <w:rPr>
          <w:rFonts w:hint="eastAsia" w:eastAsia="仿宋"/>
          <w:bCs/>
          <w:snapToGrid w:val="0"/>
          <w:kern w:val="0"/>
          <w:sz w:val="32"/>
          <w:szCs w:val="32"/>
          <w:lang w:val="en-US" w:eastAsia="zh-CN"/>
        </w:rPr>
        <w:t>包括</w:t>
      </w:r>
      <w:r>
        <w:rPr>
          <w:rFonts w:eastAsia="仿宋"/>
          <w:bCs/>
          <w:snapToGrid w:val="0"/>
          <w:kern w:val="0"/>
          <w:sz w:val="32"/>
          <w:szCs w:val="32"/>
        </w:rPr>
        <w:t>购物类、餐饮类、体验类、娱乐类、服务类、住宿类和展</w:t>
      </w:r>
      <w:r>
        <w:rPr>
          <w:rFonts w:ascii="Times New Roman" w:hAnsi="Times New Roman" w:eastAsia="仿宋" w:cs="Times New Roman"/>
          <w:bCs/>
          <w:snapToGrid w:val="0"/>
          <w:kern w:val="0"/>
          <w:sz w:val="32"/>
          <w:szCs w:val="32"/>
        </w:rPr>
        <w:t>陈类6个大类，59个细分类别</w:t>
      </w:r>
      <w:r>
        <w:rPr>
          <w:rFonts w:hint="eastAsia" w:ascii="Times New Roman" w:hAnsi="Times New Roman" w:eastAsia="仿宋" w:cs="Times New Roman"/>
          <w:bCs/>
          <w:snapToGrid w:val="0"/>
          <w:kern w:val="0"/>
          <w:sz w:val="32"/>
          <w:szCs w:val="32"/>
        </w:rPr>
        <w:t>。</w:t>
      </w:r>
    </w:p>
    <w:p w14:paraId="3F5C643E">
      <w:pPr>
        <w:pStyle w:val="3"/>
        <w:spacing w:before="289" w:after="289" w:line="600" w:lineRule="exact"/>
        <w:ind w:firstLine="634"/>
        <w:rPr>
          <w:rFonts w:hint="eastAsia"/>
          <w:lang w:val="en-US" w:eastAsia="zh-CN"/>
        </w:rPr>
      </w:pPr>
      <w:bookmarkStart w:id="83" w:name="_Toc30223"/>
      <w:r>
        <w:rPr>
          <w:rFonts w:hint="eastAsia"/>
          <w:lang w:val="en-US" w:eastAsia="zh-CN"/>
        </w:rPr>
        <w:t>二、空间分布特征</w:t>
      </w:r>
      <w:bookmarkEnd w:id="83"/>
    </w:p>
    <w:p w14:paraId="151B1B92">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（一）景区东西区业态空间分布呈现显著差异</w:t>
      </w:r>
    </w:p>
    <w:p w14:paraId="79E92A63">
      <w:pPr>
        <w:ind w:firstLine="640" w:firstLineChars="200"/>
        <w:rPr>
          <w:rFonts w:ascii="Times New Roman" w:hAnsi="Times New Roman" w:eastAsia="仿宋" w:cs="Times New Roman"/>
          <w:bCs/>
          <w:snapToGrid w:val="0"/>
          <w:kern w:val="0"/>
          <w:sz w:val="32"/>
          <w:szCs w:val="32"/>
          <w:lang w:val="en-US" w:eastAsia="zh-CN" w:bidi="ar-SA"/>
        </w:rPr>
      </w:pPr>
      <w:r>
        <w:rPr>
          <w:rFonts w:hint="eastAsia" w:ascii="Times New Roman" w:hAnsi="Times New Roman" w:eastAsia="仿宋" w:cs="Times New Roman"/>
          <w:bCs/>
          <w:snapToGrid w:val="0"/>
          <w:kern w:val="0"/>
          <w:sz w:val="32"/>
          <w:szCs w:val="32"/>
          <w:lang w:val="en-US" w:eastAsia="zh-CN" w:bidi="ar-SA"/>
        </w:rPr>
        <w:t>东区业态集聚特征明显，总量多、密度高，主要沿道路呈格网状密集分布。西区业态总量虽略少，但空间布局更为均衡，商业在主街道与特色巷道中</w:t>
      </w:r>
      <w:r>
        <w:rPr>
          <w:rFonts w:hint="eastAsia" w:eastAsia="仿宋" w:cs="Times New Roman"/>
          <w:bCs/>
          <w:snapToGrid w:val="0"/>
          <w:kern w:val="0"/>
          <w:sz w:val="32"/>
          <w:szCs w:val="32"/>
          <w:lang w:val="en-US" w:eastAsia="zh-CN" w:bidi="ar-SA"/>
        </w:rPr>
        <w:t>同步发展</w:t>
      </w:r>
      <w:r>
        <w:rPr>
          <w:rFonts w:hint="eastAsia" w:ascii="Times New Roman" w:hAnsi="Times New Roman" w:eastAsia="仿宋" w:cs="Times New Roman"/>
          <w:bCs/>
          <w:snapToGrid w:val="0"/>
          <w:kern w:val="0"/>
          <w:sz w:val="32"/>
          <w:szCs w:val="32"/>
          <w:lang w:val="en-US" w:eastAsia="zh-CN" w:bidi="ar-SA"/>
        </w:rPr>
        <w:t>，形成了放射型的面状分布格局。</w:t>
      </w:r>
    </w:p>
    <w:p w14:paraId="495C638A">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（二）不同类型业态的空间分布差异显著</w:t>
      </w:r>
    </w:p>
    <w:p w14:paraId="10F7FDB7">
      <w:pPr>
        <w:adjustRightInd w:val="0"/>
        <w:snapToGrid w:val="0"/>
        <w:spacing w:line="600" w:lineRule="exact"/>
        <w:ind w:firstLine="640" w:firstLineChars="200"/>
        <w:rPr>
          <w:rFonts w:hint="eastAsia" w:eastAsia="仿宋" w:cs="Times New Roman"/>
          <w:bCs/>
          <w:snapToGrid w:val="0"/>
          <w:kern w:val="0"/>
          <w:szCs w:val="32"/>
          <w:lang w:val="en-US" w:eastAsia="zh-CN"/>
        </w:rPr>
      </w:pPr>
      <w:r>
        <w:rPr>
          <w:rFonts w:hint="eastAsia" w:eastAsia="仿宋" w:cs="Times New Roman"/>
          <w:bCs/>
          <w:snapToGrid w:val="0"/>
          <w:kern w:val="0"/>
          <w:szCs w:val="32"/>
        </w:rPr>
        <w:t>购物类业态占</w:t>
      </w:r>
      <w:r>
        <w:rPr>
          <w:rFonts w:hint="eastAsia" w:eastAsia="仿宋" w:cs="Times New Roman"/>
          <w:bCs/>
          <w:snapToGrid w:val="0"/>
          <w:kern w:val="0"/>
          <w:szCs w:val="32"/>
          <w:lang w:val="en-US" w:eastAsia="zh-CN"/>
        </w:rPr>
        <w:t>主导地位</w:t>
      </w:r>
      <w:r>
        <w:rPr>
          <w:rFonts w:hint="eastAsia" w:eastAsia="仿宋" w:cs="Times New Roman"/>
          <w:bCs/>
          <w:snapToGrid w:val="0"/>
          <w:kern w:val="0"/>
          <w:szCs w:val="32"/>
        </w:rPr>
        <w:t>，</w:t>
      </w:r>
      <w:r>
        <w:rPr>
          <w:rFonts w:hint="eastAsia" w:eastAsia="仿宋" w:cs="Times New Roman"/>
          <w:bCs/>
          <w:snapToGrid w:val="0"/>
          <w:kern w:val="0"/>
          <w:szCs w:val="32"/>
          <w:lang w:val="en-US" w:eastAsia="zh-CN"/>
        </w:rPr>
        <w:t>占比</w:t>
      </w:r>
      <w:r>
        <w:rPr>
          <w:rFonts w:hint="eastAsia" w:eastAsia="仿宋" w:cs="Times New Roman"/>
          <w:bCs/>
          <w:snapToGrid w:val="0"/>
          <w:kern w:val="0"/>
          <w:szCs w:val="32"/>
        </w:rPr>
        <w:t>达51.51%，</w:t>
      </w:r>
      <w:r>
        <w:rPr>
          <w:rFonts w:hint="eastAsia" w:eastAsia="仿宋" w:cs="Times New Roman"/>
          <w:bCs/>
          <w:snapToGrid w:val="0"/>
          <w:kern w:val="0"/>
          <w:szCs w:val="32"/>
          <w:lang w:val="en-US" w:eastAsia="zh-CN"/>
        </w:rPr>
        <w:t>以</w:t>
      </w:r>
      <w:r>
        <w:rPr>
          <w:rFonts w:hint="eastAsia" w:eastAsia="仿宋" w:cs="Times New Roman"/>
          <w:bCs/>
          <w:snapToGrid w:val="0"/>
          <w:kern w:val="0"/>
          <w:szCs w:val="32"/>
        </w:rPr>
        <w:t>旅游纪念品店、服装店</w:t>
      </w:r>
      <w:r>
        <w:rPr>
          <w:rFonts w:hint="eastAsia" w:eastAsia="仿宋" w:cs="Times New Roman"/>
          <w:bCs/>
          <w:snapToGrid w:val="0"/>
          <w:kern w:val="0"/>
          <w:szCs w:val="32"/>
          <w:lang w:val="en-US" w:eastAsia="zh-CN"/>
        </w:rPr>
        <w:t>为主</w:t>
      </w:r>
      <w:r>
        <w:rPr>
          <w:rFonts w:hint="eastAsia" w:eastAsia="仿宋" w:cs="Times New Roman"/>
          <w:bCs/>
          <w:snapToGrid w:val="0"/>
          <w:kern w:val="0"/>
          <w:szCs w:val="32"/>
        </w:rPr>
        <w:t>。餐饮类</w:t>
      </w:r>
      <w:r>
        <w:rPr>
          <w:rFonts w:hint="eastAsia" w:eastAsia="仿宋" w:cs="Times New Roman"/>
          <w:bCs/>
          <w:snapToGrid w:val="0"/>
          <w:kern w:val="0"/>
          <w:szCs w:val="32"/>
          <w:lang w:val="en-US" w:eastAsia="zh-CN"/>
        </w:rPr>
        <w:t>业态</w:t>
      </w:r>
      <w:r>
        <w:rPr>
          <w:rFonts w:hint="eastAsia" w:eastAsia="仿宋" w:cs="Times New Roman"/>
          <w:bCs/>
          <w:snapToGrid w:val="0"/>
          <w:kern w:val="0"/>
          <w:szCs w:val="32"/>
        </w:rPr>
        <w:t>占比25.54%，风味小吃</w:t>
      </w:r>
      <w:r>
        <w:rPr>
          <w:rFonts w:hint="eastAsia" w:eastAsia="仿宋" w:cs="Times New Roman"/>
          <w:bCs/>
          <w:snapToGrid w:val="0"/>
          <w:kern w:val="0"/>
          <w:szCs w:val="32"/>
          <w:lang w:val="en-US" w:eastAsia="zh-CN"/>
        </w:rPr>
        <w:t>与</w:t>
      </w:r>
      <w:r>
        <w:rPr>
          <w:rFonts w:hint="eastAsia" w:eastAsia="仿宋" w:cs="Times New Roman"/>
          <w:bCs/>
          <w:snapToGrid w:val="0"/>
          <w:kern w:val="0"/>
          <w:szCs w:val="32"/>
        </w:rPr>
        <w:t>特色餐饮广受欢迎。住宿类</w:t>
      </w:r>
      <w:r>
        <w:rPr>
          <w:rFonts w:hint="eastAsia" w:eastAsia="仿宋" w:cs="Times New Roman"/>
          <w:bCs/>
          <w:snapToGrid w:val="0"/>
          <w:kern w:val="0"/>
          <w:szCs w:val="32"/>
          <w:lang w:val="en-US" w:eastAsia="zh-CN"/>
        </w:rPr>
        <w:t>业态</w:t>
      </w:r>
      <w:r>
        <w:rPr>
          <w:rFonts w:hint="eastAsia" w:eastAsia="仿宋" w:cs="Times New Roman"/>
          <w:bCs/>
          <w:snapToGrid w:val="0"/>
          <w:kern w:val="0"/>
          <w:szCs w:val="32"/>
        </w:rPr>
        <w:t>以民宿为主，占比9.38%，契合游客深度体验需求。体验类</w:t>
      </w:r>
      <w:r>
        <w:rPr>
          <w:rFonts w:hint="eastAsia" w:eastAsia="仿宋" w:cs="Times New Roman"/>
          <w:bCs/>
          <w:snapToGrid w:val="0"/>
          <w:kern w:val="0"/>
          <w:szCs w:val="32"/>
          <w:lang w:val="en-US" w:eastAsia="zh-CN"/>
        </w:rPr>
        <w:t>业态占比8.34%，其中旅拍占比高达8.25%，构成绝对主体。而娱乐类与展陈类业态规模显著不足，占比分别仅为0.33%和0.19%，发展相对滞后。</w:t>
      </w:r>
    </w:p>
    <w:p w14:paraId="60EB9F13">
      <w:pPr>
        <w:pStyle w:val="3"/>
        <w:spacing w:before="289" w:after="289" w:line="600" w:lineRule="exact"/>
        <w:ind w:firstLine="634"/>
        <w:rPr>
          <w:rFonts w:hint="eastAsia"/>
          <w:lang w:val="en-US" w:eastAsia="zh-CN"/>
        </w:rPr>
      </w:pPr>
      <w:bookmarkStart w:id="84" w:name="_Toc20433"/>
      <w:r>
        <w:rPr>
          <w:rFonts w:hint="eastAsia"/>
          <w:lang w:val="en-US" w:eastAsia="zh-CN"/>
        </w:rPr>
        <w:t>三、细分类型业态分布特征</w:t>
      </w:r>
      <w:bookmarkEnd w:id="84"/>
    </w:p>
    <w:p w14:paraId="747D76BE">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（一）购物类业态空间分布</w:t>
      </w:r>
    </w:p>
    <w:p w14:paraId="0C414758">
      <w:pPr>
        <w:adjustRightInd w:val="0"/>
        <w:snapToGrid w:val="0"/>
        <w:spacing w:line="600" w:lineRule="exact"/>
        <w:ind w:firstLine="640" w:firstLineChars="200"/>
      </w:pPr>
      <w:r>
        <w:rPr>
          <w:rFonts w:hint="eastAsia"/>
        </w:rPr>
        <w:t>购物类业态是古城的主导业态类型，在东</w:t>
      </w:r>
      <w:r>
        <w:rPr>
          <w:rFonts w:hint="eastAsia"/>
          <w:lang w:eastAsia="zh-CN"/>
        </w:rPr>
        <w:t>、</w:t>
      </w:r>
      <w:r>
        <w:rPr>
          <w:rFonts w:hint="eastAsia"/>
        </w:rPr>
        <w:t>西区主要街巷均有</w:t>
      </w:r>
      <w:r>
        <w:rPr>
          <w:rFonts w:hint="eastAsia"/>
          <w:lang w:val="en-US" w:eastAsia="zh-CN"/>
        </w:rPr>
        <w:t>集聚</w:t>
      </w:r>
      <w:r>
        <w:rPr>
          <w:rFonts w:hint="eastAsia"/>
        </w:rPr>
        <w:t>。</w:t>
      </w:r>
      <w:r>
        <w:rPr>
          <w:rFonts w:hint="eastAsia"/>
          <w:lang w:val="en-US" w:eastAsia="zh-CN"/>
        </w:rPr>
        <w:t>其中，</w:t>
      </w:r>
      <w:r>
        <w:rPr>
          <w:rFonts w:hint="eastAsia"/>
        </w:rPr>
        <w:t>东区主要分布于阿热亚路、喀日克代尔瓦扎路和阔纳代尔瓦扎路，</w:t>
      </w:r>
      <w:r>
        <w:rPr>
          <w:rFonts w:hint="eastAsia"/>
          <w:lang w:val="en-US" w:eastAsia="zh-CN"/>
        </w:rPr>
        <w:t>以</w:t>
      </w:r>
      <w:r>
        <w:rPr>
          <w:rFonts w:hint="eastAsia"/>
        </w:rPr>
        <w:t>阿热亚路（坎土曼巴扎至花盆巴扎段）密度最高</w:t>
      </w:r>
      <w:r>
        <w:rPr>
          <w:rFonts w:hint="eastAsia"/>
          <w:lang w:eastAsia="zh-CN"/>
        </w:rPr>
        <w:t>；</w:t>
      </w:r>
      <w:r>
        <w:rPr>
          <w:rFonts w:hint="eastAsia"/>
        </w:rPr>
        <w:t>西区</w:t>
      </w:r>
      <w:r>
        <w:rPr>
          <w:rFonts w:hint="eastAsia"/>
          <w:lang w:val="en-US" w:eastAsia="zh-CN"/>
        </w:rPr>
        <w:t>则高度集中于</w:t>
      </w:r>
      <w:r>
        <w:rPr>
          <w:rFonts w:hint="eastAsia"/>
        </w:rPr>
        <w:t>吾斯塘博依路（千年古街至百年老茶馆段），其次</w:t>
      </w:r>
      <w:r>
        <w:rPr>
          <w:rFonts w:hint="eastAsia"/>
          <w:lang w:val="en-US" w:eastAsia="zh-CN"/>
        </w:rPr>
        <w:t>为</w:t>
      </w:r>
      <w:r>
        <w:rPr>
          <w:rFonts w:hint="eastAsia"/>
        </w:rPr>
        <w:t>库木代尔瓦扎路。</w:t>
      </w:r>
    </w:p>
    <w:p w14:paraId="4745BCE7">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（二）餐饮类业态空间分布</w:t>
      </w:r>
    </w:p>
    <w:p w14:paraId="596CCF12">
      <w:pPr>
        <w:ind w:firstLine="640" w:firstLineChars="200"/>
        <w:rPr>
          <w:rFonts w:hint="eastAsia" w:eastAsia="仿宋_GB2312" w:cstheme="minorBidi"/>
          <w:sz w:val="32"/>
          <w:szCs w:val="22"/>
        </w:rPr>
      </w:pPr>
      <w:r>
        <w:rPr>
          <w:rFonts w:hint="eastAsia" w:eastAsia="仿宋_GB2312" w:cstheme="minorBidi"/>
          <w:sz w:val="32"/>
          <w:szCs w:val="22"/>
        </w:rPr>
        <w:t>餐饮类业</w:t>
      </w:r>
      <w:r>
        <w:rPr>
          <w:rFonts w:hint="eastAsia" w:ascii="Times New Roman" w:hAnsi="Times New Roman" w:eastAsia="仿宋_GB2312" w:cstheme="minorBidi"/>
          <w:kern w:val="2"/>
          <w:sz w:val="32"/>
          <w:szCs w:val="22"/>
          <w:lang w:val="en-US" w:eastAsia="zh-CN" w:bidi="ar-SA"/>
        </w:rPr>
        <w:t>态是古城的重要业态类型，</w:t>
      </w:r>
      <w:r>
        <w:rPr>
          <w:rFonts w:hint="eastAsia"/>
        </w:rPr>
        <w:t>以东区</w:t>
      </w:r>
      <w:r>
        <w:rPr>
          <w:rFonts w:hint="eastAsia"/>
          <w:lang w:val="en-US" w:eastAsia="zh-CN"/>
        </w:rPr>
        <w:t>的</w:t>
      </w:r>
      <w:r>
        <w:rPr>
          <w:rFonts w:hint="eastAsia"/>
        </w:rPr>
        <w:t>欧尔达希克路最为密集，西区</w:t>
      </w:r>
      <w:r>
        <w:rPr>
          <w:rFonts w:hint="eastAsia"/>
          <w:lang w:val="en-US" w:eastAsia="zh-CN"/>
        </w:rPr>
        <w:t>的</w:t>
      </w:r>
      <w:r>
        <w:rPr>
          <w:rFonts w:hint="eastAsia"/>
        </w:rPr>
        <w:t>诺尔贝希路与东区</w:t>
      </w:r>
      <w:r>
        <w:rPr>
          <w:rFonts w:hint="eastAsia"/>
          <w:lang w:val="en-US" w:eastAsia="zh-CN"/>
        </w:rPr>
        <w:t>的</w:t>
      </w:r>
      <w:r>
        <w:rPr>
          <w:rFonts w:hint="eastAsia"/>
        </w:rPr>
        <w:t>酒吧一条街次之</w:t>
      </w:r>
      <w:r>
        <w:rPr>
          <w:rFonts w:hint="eastAsia" w:ascii="Times New Roman" w:hAnsi="Times New Roman" w:eastAsia="仿宋_GB2312" w:cstheme="minorBidi"/>
          <w:kern w:val="2"/>
          <w:sz w:val="32"/>
          <w:szCs w:val="22"/>
          <w:lang w:val="en-US" w:eastAsia="zh-CN" w:bidi="ar-SA"/>
        </w:rPr>
        <w:t>。此外，西区</w:t>
      </w:r>
      <w:r>
        <w:rPr>
          <w:rFonts w:hint="eastAsia" w:cstheme="minorBidi"/>
          <w:kern w:val="2"/>
          <w:sz w:val="32"/>
          <w:szCs w:val="22"/>
          <w:lang w:val="en-US" w:eastAsia="zh-CN" w:bidi="ar-SA"/>
        </w:rPr>
        <w:t>的</w:t>
      </w:r>
      <w:r>
        <w:rPr>
          <w:rFonts w:hint="eastAsia" w:ascii="Times New Roman" w:hAnsi="Times New Roman" w:eastAsia="仿宋_GB2312" w:cstheme="minorBidi"/>
          <w:kern w:val="2"/>
          <w:sz w:val="32"/>
          <w:szCs w:val="22"/>
          <w:lang w:val="en-US" w:eastAsia="zh-CN" w:bidi="ar-SA"/>
        </w:rPr>
        <w:t>吾斯</w:t>
      </w:r>
      <w:r>
        <w:rPr>
          <w:rFonts w:hint="eastAsia" w:eastAsia="仿宋_GB2312" w:cstheme="minorBidi"/>
          <w:sz w:val="32"/>
          <w:szCs w:val="22"/>
        </w:rPr>
        <w:t>塘博依路百年老茶馆周边</w:t>
      </w:r>
      <w:r>
        <w:rPr>
          <w:rFonts w:hint="eastAsia" w:cstheme="minorBidi"/>
          <w:sz w:val="32"/>
          <w:szCs w:val="22"/>
          <w:lang w:val="en-US" w:eastAsia="zh-CN"/>
        </w:rPr>
        <w:t>亦形成</w:t>
      </w:r>
      <w:r>
        <w:rPr>
          <w:rFonts w:hint="eastAsia" w:eastAsia="仿宋_GB2312" w:cstheme="minorBidi"/>
          <w:sz w:val="32"/>
          <w:szCs w:val="22"/>
        </w:rPr>
        <w:t>明显的集聚</w:t>
      </w:r>
      <w:r>
        <w:rPr>
          <w:rFonts w:hint="eastAsia" w:cstheme="minorBidi"/>
          <w:sz w:val="32"/>
          <w:szCs w:val="22"/>
          <w:lang w:val="en-US" w:eastAsia="zh-CN"/>
        </w:rPr>
        <w:t>区</w:t>
      </w:r>
      <w:r>
        <w:rPr>
          <w:rFonts w:hint="eastAsia" w:eastAsia="仿宋_GB2312" w:cstheme="minorBidi"/>
          <w:sz w:val="32"/>
          <w:szCs w:val="22"/>
        </w:rPr>
        <w:t>。</w:t>
      </w:r>
    </w:p>
    <w:p w14:paraId="5610ED7D">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（三）住宿类业态空间分布</w:t>
      </w:r>
    </w:p>
    <w:p w14:paraId="01C1D051">
      <w:pPr>
        <w:ind w:firstLine="640" w:firstLineChars="200"/>
        <w:rPr>
          <w:rFonts w:hint="eastAsia"/>
        </w:rPr>
      </w:pPr>
      <w:r>
        <w:rPr>
          <w:rFonts w:hint="eastAsia"/>
        </w:rPr>
        <w:t>住宿类业态在东</w:t>
      </w:r>
      <w:r>
        <w:rPr>
          <w:rFonts w:hint="eastAsia"/>
          <w:lang w:eastAsia="zh-CN"/>
        </w:rPr>
        <w:t>、</w:t>
      </w:r>
      <w:r>
        <w:rPr>
          <w:rFonts w:hint="eastAsia"/>
        </w:rPr>
        <w:t>西区分布较为均衡</w:t>
      </w:r>
      <w:r>
        <w:rPr>
          <w:rFonts w:hint="eastAsia"/>
          <w:lang w:eastAsia="zh-CN"/>
        </w:rPr>
        <w:t>，</w:t>
      </w:r>
      <w:r>
        <w:rPr>
          <w:rFonts w:hint="eastAsia"/>
        </w:rPr>
        <w:t>且广泛分布于街巷网络</w:t>
      </w:r>
      <w:r>
        <w:rPr>
          <w:rFonts w:hint="eastAsia"/>
          <w:lang w:val="en-US" w:eastAsia="zh-CN"/>
        </w:rPr>
        <w:t>而非</w:t>
      </w:r>
      <w:r>
        <w:rPr>
          <w:rFonts w:hint="eastAsia"/>
        </w:rPr>
        <w:t>局限于主要街道。</w:t>
      </w:r>
      <w:r>
        <w:rPr>
          <w:rFonts w:hint="eastAsia"/>
          <w:lang w:val="en-US" w:eastAsia="zh-CN"/>
        </w:rPr>
        <w:t>目前已在</w:t>
      </w:r>
      <w:r>
        <w:rPr>
          <w:rFonts w:hint="eastAsia"/>
        </w:rPr>
        <w:t>巴格其阔恰巷周边规划</w:t>
      </w:r>
      <w:r>
        <w:rPr>
          <w:rFonts w:hint="eastAsia"/>
          <w:lang w:val="en-US" w:eastAsia="zh-CN"/>
        </w:rPr>
        <w:t>形成</w:t>
      </w:r>
      <w:r>
        <w:rPr>
          <w:rFonts w:hint="eastAsia"/>
        </w:rPr>
        <w:t>高密度</w:t>
      </w:r>
      <w:r>
        <w:rPr>
          <w:rFonts w:hint="eastAsia"/>
          <w:lang w:val="en-US" w:eastAsia="zh-CN"/>
        </w:rPr>
        <w:t>的民宿集群。</w:t>
      </w:r>
      <w:r>
        <w:rPr>
          <w:rFonts w:hint="eastAsia"/>
        </w:rPr>
        <w:t>此外，西区的盖孜尼其巷</w:t>
      </w:r>
      <w:r>
        <w:rPr>
          <w:rFonts w:hint="eastAsia"/>
          <w:lang w:eastAsia="zh-CN"/>
        </w:rPr>
        <w:t>，</w:t>
      </w:r>
      <w:r>
        <w:rPr>
          <w:rFonts w:hint="eastAsia"/>
          <w:lang w:val="en-US" w:eastAsia="zh-CN"/>
        </w:rPr>
        <w:t>以及</w:t>
      </w:r>
      <w:r>
        <w:rPr>
          <w:rFonts w:hint="eastAsia"/>
        </w:rPr>
        <w:t>东区的阿热亚路、阔纳代尔瓦扎路、欧尔达希克路</w:t>
      </w:r>
      <w:r>
        <w:rPr>
          <w:rFonts w:hint="eastAsia"/>
          <w:lang w:val="en-US" w:eastAsia="zh-CN"/>
        </w:rPr>
        <w:t>与</w:t>
      </w:r>
      <w:r>
        <w:rPr>
          <w:rFonts w:hint="eastAsia"/>
        </w:rPr>
        <w:t>酒吧街等</w:t>
      </w:r>
      <w:r>
        <w:rPr>
          <w:rFonts w:hint="eastAsia"/>
          <w:lang w:val="en-US" w:eastAsia="zh-CN"/>
        </w:rPr>
        <w:t>地，</w:t>
      </w:r>
      <w:r>
        <w:rPr>
          <w:rFonts w:hint="eastAsia"/>
        </w:rPr>
        <w:t>也</w:t>
      </w:r>
      <w:r>
        <w:rPr>
          <w:rFonts w:hint="eastAsia"/>
          <w:lang w:val="en-US" w:eastAsia="zh-CN"/>
        </w:rPr>
        <w:t>形成多个</w:t>
      </w:r>
      <w:r>
        <w:rPr>
          <w:rFonts w:hint="eastAsia"/>
        </w:rPr>
        <w:t>住宿类业态的集聚热点。</w:t>
      </w:r>
    </w:p>
    <w:p w14:paraId="6F81FE59">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（四）体验类业态空间分布</w:t>
      </w:r>
    </w:p>
    <w:p w14:paraId="690787DA">
      <w:pPr>
        <w:ind w:firstLine="640" w:firstLineChars="200"/>
      </w:pPr>
      <w:r>
        <w:t>体验类业态</w:t>
      </w:r>
      <w:r>
        <w:rPr>
          <w:rFonts w:hint="eastAsia"/>
          <w:lang w:eastAsia="zh-CN"/>
        </w:rPr>
        <w:t>是</w:t>
      </w:r>
      <w:r>
        <w:t>古城的新兴业态类型，对区位</w:t>
      </w:r>
      <w:r>
        <w:rPr>
          <w:rFonts w:hint="eastAsia"/>
          <w:lang w:val="en-US" w:eastAsia="zh-CN"/>
        </w:rPr>
        <w:t>条件</w:t>
      </w:r>
      <w:r>
        <w:t>要求相对较高，往往分布在主干道、出入口和人流较大的道路交口。西区集中分布</w:t>
      </w:r>
      <w:r>
        <w:rPr>
          <w:rFonts w:hint="eastAsia"/>
          <w:lang w:val="en-US" w:eastAsia="zh-CN"/>
        </w:rPr>
        <w:t>在</w:t>
      </w:r>
      <w:r>
        <w:t>中部片区</w:t>
      </w:r>
      <w:r>
        <w:rPr>
          <w:rFonts w:hint="eastAsia"/>
          <w:lang w:val="en-US" w:eastAsia="zh-CN"/>
        </w:rPr>
        <w:t>的</w:t>
      </w:r>
      <w:r>
        <w:t>吾斯塘博依路和</w:t>
      </w:r>
      <w:r>
        <w:rPr>
          <w:rFonts w:hint="eastAsia"/>
        </w:rPr>
        <w:t>塔哈其巷</w:t>
      </w:r>
      <w:r>
        <w:t>游拍街</w:t>
      </w:r>
      <w:r>
        <w:rPr>
          <w:rFonts w:hint="eastAsia"/>
          <w:lang w:eastAsia="zh-CN"/>
        </w:rPr>
        <w:t>；</w:t>
      </w:r>
      <w:r>
        <w:t>东区</w:t>
      </w:r>
      <w:r>
        <w:rPr>
          <w:rFonts w:hint="eastAsia"/>
          <w:lang w:val="en-US" w:eastAsia="zh-CN"/>
        </w:rPr>
        <w:t>则</w:t>
      </w:r>
      <w:r>
        <w:t>集中</w:t>
      </w:r>
      <w:r>
        <w:rPr>
          <w:rFonts w:hint="eastAsia"/>
          <w:lang w:val="en-US" w:eastAsia="zh-CN"/>
        </w:rPr>
        <w:t>分布</w:t>
      </w:r>
      <w:r>
        <w:t>在南部</w:t>
      </w:r>
      <w:r>
        <w:rPr>
          <w:rFonts w:hint="eastAsia"/>
          <w:lang w:val="en-US" w:eastAsia="zh-CN"/>
        </w:rPr>
        <w:t>的</w:t>
      </w:r>
      <w:r>
        <w:t>阿热亚路（</w:t>
      </w:r>
      <w:r>
        <w:rPr>
          <w:rFonts w:hint="eastAsia"/>
          <w:lang w:eastAsia="zh-CN"/>
        </w:rPr>
        <w:t>维吾尔医医药巴扎</w:t>
      </w:r>
      <w:r>
        <w:t>至坎土曼巴扎段）及古城东门入口处。此外，恰萨巷、阔纳代尔瓦扎路</w:t>
      </w:r>
      <w:r>
        <w:rPr>
          <w:rFonts w:hint="eastAsia"/>
          <w:lang w:val="en-US" w:eastAsia="zh-CN"/>
        </w:rPr>
        <w:t>等地亦有</w:t>
      </w:r>
      <w:r>
        <w:t>分布。</w:t>
      </w:r>
    </w:p>
    <w:p w14:paraId="050E6885">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（五）服务类业态空间分布</w:t>
      </w:r>
    </w:p>
    <w:p w14:paraId="14CC600E">
      <w:pPr>
        <w:ind w:firstLine="640" w:firstLineChars="200"/>
        <w:rPr>
          <w:rFonts w:hint="eastAsia" w:ascii="仿宋" w:hAnsi="仿宋" w:eastAsia="仿宋" w:cs="仿宋"/>
        </w:rPr>
      </w:pPr>
      <w:r>
        <w:rPr>
          <w:rFonts w:hint="eastAsia" w:ascii="仿宋" w:hAnsi="仿宋" w:eastAsia="仿宋" w:cs="仿宋"/>
        </w:rPr>
        <w:t>服务类业态是古城的传统业态类型，</w:t>
      </w:r>
      <w:r>
        <w:rPr>
          <w:rFonts w:hint="eastAsia" w:ascii="仿宋" w:hAnsi="仿宋" w:eastAsia="仿宋" w:cs="仿宋"/>
          <w:lang w:val="en-US" w:eastAsia="zh-CN"/>
        </w:rPr>
        <w:t>总体呈现</w:t>
      </w:r>
      <w:r>
        <w:rPr>
          <w:rFonts w:hint="eastAsia" w:ascii="仿宋" w:hAnsi="仿宋" w:eastAsia="仿宋" w:cs="仿宋"/>
        </w:rPr>
        <w:t>类型丰富</w:t>
      </w:r>
      <w:r>
        <w:rPr>
          <w:rFonts w:hint="eastAsia" w:ascii="仿宋" w:hAnsi="仿宋" w:eastAsia="仿宋" w:cs="仿宋"/>
          <w:lang w:val="en-US" w:eastAsia="zh-CN"/>
        </w:rPr>
        <w:t>多元、单</w:t>
      </w:r>
      <w:r>
        <w:rPr>
          <w:rFonts w:hint="eastAsia" w:ascii="仿宋" w:hAnsi="仿宋" w:eastAsia="仿宋" w:cs="仿宋"/>
        </w:rPr>
        <w:t>类规模有限</w:t>
      </w:r>
      <w:r>
        <w:rPr>
          <w:rFonts w:hint="eastAsia" w:ascii="仿宋" w:hAnsi="仿宋" w:eastAsia="仿宋" w:cs="仿宋"/>
          <w:lang w:eastAsia="zh-CN"/>
        </w:rPr>
        <w:t>、</w:t>
      </w:r>
      <w:r>
        <w:rPr>
          <w:rFonts w:hint="eastAsia" w:ascii="仿宋" w:hAnsi="仿宋" w:eastAsia="仿宋" w:cs="仿宋"/>
        </w:rPr>
        <w:t>空间分布相对分散的特点。</w:t>
      </w:r>
      <w:r>
        <w:rPr>
          <w:rFonts w:hint="eastAsia" w:ascii="仿宋" w:hAnsi="仿宋" w:eastAsia="仿宋" w:cs="仿宋"/>
          <w:lang w:val="en-US" w:eastAsia="zh-CN"/>
        </w:rPr>
        <w:t>该类</w:t>
      </w:r>
      <w:r>
        <w:rPr>
          <w:rFonts w:hint="eastAsia" w:ascii="仿宋" w:hAnsi="仿宋" w:eastAsia="仿宋" w:cs="仿宋"/>
        </w:rPr>
        <w:t>业态对区位</w:t>
      </w:r>
      <w:r>
        <w:rPr>
          <w:rFonts w:hint="eastAsia" w:ascii="仿宋" w:hAnsi="仿宋" w:eastAsia="仿宋" w:cs="仿宋"/>
          <w:lang w:val="en-US" w:eastAsia="zh-CN"/>
        </w:rPr>
        <w:t>条件依赖性较弱</w:t>
      </w:r>
      <w:r>
        <w:rPr>
          <w:rFonts w:hint="eastAsia" w:ascii="仿宋" w:hAnsi="仿宋" w:eastAsia="仿宋" w:cs="仿宋"/>
        </w:rPr>
        <w:t>，除部分沿主干道分布外，更多位于景区非核心区域。西区</w:t>
      </w:r>
      <w:r>
        <w:rPr>
          <w:rFonts w:hint="eastAsia" w:ascii="仿宋" w:hAnsi="仿宋" w:eastAsia="仿宋" w:cs="仿宋"/>
          <w:lang w:val="en-US" w:eastAsia="zh-CN"/>
        </w:rPr>
        <w:t>形</w:t>
      </w:r>
      <w:r>
        <w:rPr>
          <w:rFonts w:hint="eastAsia" w:eastAsia="仿宋" w:cs="Times New Roman"/>
          <w:lang w:val="en-US" w:eastAsia="zh-CN"/>
        </w:rPr>
        <w:t>成3</w:t>
      </w:r>
      <w:r>
        <w:rPr>
          <w:rFonts w:hint="eastAsia" w:ascii="仿宋" w:hAnsi="仿宋" w:eastAsia="仿宋" w:cs="仿宋"/>
        </w:rPr>
        <w:t>处集</w:t>
      </w:r>
      <w:r>
        <w:rPr>
          <w:rFonts w:hint="eastAsia" w:eastAsia="仿宋" w:cs="Times New Roman"/>
          <w:lang w:val="en-US" w:eastAsia="zh-CN"/>
        </w:rPr>
        <w:t>聚点：2处位于</w:t>
      </w:r>
      <w:bookmarkStart w:id="180" w:name="_GoBack"/>
      <w:bookmarkEnd w:id="180"/>
      <w:r>
        <w:rPr>
          <w:rFonts w:hint="eastAsia" w:eastAsia="仿宋" w:cs="Times New Roman"/>
          <w:lang w:val="en-US" w:eastAsia="zh-CN"/>
        </w:rPr>
        <w:t>地处居民与游客活动的交汇地带，服务辐射能力较强；1处位于喀什市第十八小学南侧，连接古</w:t>
      </w:r>
      <w:r>
        <w:rPr>
          <w:rFonts w:hint="eastAsia" w:ascii="仿宋" w:hAnsi="仿宋" w:eastAsia="仿宋" w:cs="仿宋"/>
        </w:rPr>
        <w:t>城西侧出入口。东区</w:t>
      </w:r>
      <w:r>
        <w:rPr>
          <w:rFonts w:hint="eastAsia" w:ascii="仿宋" w:hAnsi="仿宋" w:eastAsia="仿宋" w:cs="仿宋"/>
          <w:lang w:val="en-US" w:eastAsia="zh-CN"/>
        </w:rPr>
        <w:t>服务业态</w:t>
      </w:r>
      <w:r>
        <w:rPr>
          <w:rFonts w:hint="eastAsia" w:ascii="仿宋" w:hAnsi="仿宋" w:eastAsia="仿宋" w:cs="仿宋"/>
        </w:rPr>
        <w:t>集中在南侧阿热亚路周边，临近古城东门</w:t>
      </w:r>
      <w:r>
        <w:rPr>
          <w:rFonts w:hint="eastAsia" w:ascii="仿宋" w:hAnsi="仿宋" w:eastAsia="仿宋" w:cs="仿宋"/>
          <w:lang w:eastAsia="zh-CN"/>
        </w:rPr>
        <w:t>，</w:t>
      </w:r>
      <w:r>
        <w:rPr>
          <w:rFonts w:hint="eastAsia" w:ascii="仿宋" w:hAnsi="仿宋" w:eastAsia="仿宋" w:cs="仿宋"/>
          <w:lang w:val="en-US" w:eastAsia="zh-CN"/>
        </w:rPr>
        <w:t>可有效承接入口客流</w:t>
      </w:r>
      <w:r>
        <w:rPr>
          <w:rFonts w:hint="eastAsia" w:ascii="仿宋" w:hAnsi="仿宋" w:eastAsia="仿宋" w:cs="仿宋"/>
        </w:rPr>
        <w:t>。</w:t>
      </w:r>
    </w:p>
    <w:p w14:paraId="6F2C472C">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（六）展陈类业态空间分布</w:t>
      </w:r>
    </w:p>
    <w:p w14:paraId="4E2C00DA">
      <w:pPr>
        <w:snapToGrid w:val="0"/>
        <w:spacing w:line="600" w:lineRule="exact"/>
        <w:ind w:firstLine="640" w:firstLineChars="200"/>
        <w:rPr>
          <w:rFonts w:eastAsia="仿宋" w:cs="Times New Roman"/>
          <w:b/>
          <w:snapToGrid w:val="0"/>
          <w:kern w:val="0"/>
          <w:szCs w:val="32"/>
        </w:rPr>
      </w:pPr>
      <w:r>
        <w:rPr>
          <w:rFonts w:eastAsia="仿宋" w:cs="Times New Roman"/>
        </w:rPr>
        <w:t>展陈类业态在古城内仅有5处，其中东区3处</w:t>
      </w:r>
      <w:r>
        <w:rPr>
          <w:rFonts w:hint="eastAsia" w:eastAsia="仿宋" w:cs="Times New Roman"/>
          <w:lang w:eastAsia="zh-CN"/>
        </w:rPr>
        <w:t>、</w:t>
      </w:r>
      <w:r>
        <w:rPr>
          <w:rFonts w:eastAsia="仿宋" w:cs="Times New Roman"/>
        </w:rPr>
        <w:t>西区2处，包括艾特莱斯的故事体验馆、喀什双檐民俗体验馆、坎土曼巴扎铁业公社、古陶展览馆和药茶文化馆。</w:t>
      </w:r>
    </w:p>
    <w:p w14:paraId="7EE78D0C">
      <w:pPr>
        <w:pStyle w:val="3"/>
        <w:spacing w:before="289" w:after="289" w:line="600" w:lineRule="exact"/>
        <w:ind w:firstLine="634"/>
        <w:rPr>
          <w:rFonts w:hint="eastAsia"/>
          <w:lang w:val="en-US" w:eastAsia="zh-CN"/>
        </w:rPr>
      </w:pPr>
      <w:bookmarkStart w:id="85" w:name="_Toc25160"/>
      <w:r>
        <w:rPr>
          <w:rFonts w:hint="eastAsia"/>
          <w:lang w:val="en-US" w:eastAsia="zh-CN"/>
        </w:rPr>
        <w:t>四、重点街巷业态分布特征</w:t>
      </w:r>
      <w:bookmarkEnd w:id="85"/>
    </w:p>
    <w:p w14:paraId="170E0B5E">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（一）东区重点街巷现状分析</w:t>
      </w:r>
    </w:p>
    <w:p w14:paraId="5809788A">
      <w:pPr>
        <w:snapToGrid w:val="0"/>
        <w:spacing w:line="600" w:lineRule="exact"/>
        <w:ind w:firstLine="640" w:firstLineChars="200"/>
        <w:rPr>
          <w:rFonts w:ascii="Times New Roman" w:hAnsi="Times New Roman" w:eastAsia="仿宋" w:cs="Times New Roman"/>
        </w:rPr>
      </w:pPr>
      <w:r>
        <w:rPr>
          <w:rFonts w:hint="eastAsia" w:ascii="Times New Roman" w:hAnsi="Times New Roman" w:eastAsia="仿宋" w:cs="Times New Roman"/>
          <w:lang w:val="en-US" w:eastAsia="zh-CN"/>
        </w:rPr>
        <w:t>1、</w:t>
      </w:r>
      <w:r>
        <w:rPr>
          <w:rFonts w:hint="eastAsia" w:ascii="Times New Roman" w:hAnsi="Times New Roman" w:eastAsia="仿宋" w:cs="Times New Roman"/>
        </w:rPr>
        <w:t>主题型街巷</w:t>
      </w:r>
      <w:r>
        <w:rPr>
          <w:rFonts w:hint="eastAsia" w:ascii="Times New Roman" w:hAnsi="Times New Roman" w:eastAsia="仿宋" w:cs="Times New Roman"/>
          <w:lang w:eastAsia="zh-CN"/>
        </w:rPr>
        <w:t>：</w:t>
      </w:r>
      <w:r>
        <w:rPr>
          <w:rFonts w:ascii="Times New Roman" w:hAnsi="Times New Roman" w:eastAsia="仿宋" w:cs="Times New Roman"/>
        </w:rPr>
        <w:t>欧尔达希克路（美食街）、阿热亚路Ⅲ段（帽子巴扎&amp;</w:t>
      </w:r>
      <w:r>
        <w:rPr>
          <w:rFonts w:hint="eastAsia" w:ascii="Times New Roman" w:hAnsi="Times New Roman" w:eastAsia="仿宋" w:cs="Times New Roman"/>
          <w:lang w:eastAsia="zh-CN"/>
        </w:rPr>
        <w:t>维吾尔医医药巴扎</w:t>
      </w:r>
      <w:r>
        <w:rPr>
          <w:rFonts w:ascii="Times New Roman" w:hAnsi="Times New Roman" w:eastAsia="仿宋" w:cs="Times New Roman"/>
        </w:rPr>
        <w:t>）、酒吧街。</w:t>
      </w:r>
    </w:p>
    <w:p w14:paraId="0494088E">
      <w:pPr>
        <w:snapToGrid w:val="0"/>
        <w:spacing w:line="600" w:lineRule="exact"/>
        <w:ind w:firstLine="640" w:firstLineChars="200"/>
        <w:rPr>
          <w:rFonts w:ascii="Times New Roman" w:hAnsi="Times New Roman" w:eastAsia="仿宋" w:cs="Times New Roman"/>
        </w:rPr>
      </w:pPr>
      <w:r>
        <w:rPr>
          <w:rFonts w:hint="eastAsia" w:ascii="Times New Roman" w:hAnsi="Times New Roman" w:eastAsia="仿宋" w:cs="Times New Roman"/>
          <w:lang w:val="en-US" w:eastAsia="zh-CN"/>
        </w:rPr>
        <w:t>2、</w:t>
      </w:r>
      <w:r>
        <w:rPr>
          <w:rFonts w:ascii="Times New Roman" w:hAnsi="Times New Roman" w:eastAsia="仿宋" w:cs="Times New Roman"/>
        </w:rPr>
        <w:t>综合型街巷</w:t>
      </w:r>
      <w:r>
        <w:rPr>
          <w:rFonts w:hint="eastAsia" w:ascii="Times New Roman" w:hAnsi="Times New Roman" w:eastAsia="仿宋" w:cs="Times New Roman"/>
          <w:lang w:eastAsia="zh-CN"/>
        </w:rPr>
        <w:t>：</w:t>
      </w:r>
      <w:r>
        <w:rPr>
          <w:rFonts w:ascii="Times New Roman" w:hAnsi="Times New Roman" w:eastAsia="仿宋" w:cs="Times New Roman"/>
        </w:rPr>
        <w:t>阿热亚路II段、阿热亚路I段、喀日克代尔瓦扎路、阔纳代尔瓦扎路、恰萨巷。</w:t>
      </w:r>
    </w:p>
    <w:p w14:paraId="3E18F51F">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（二）西区重点街巷现状分析</w:t>
      </w:r>
    </w:p>
    <w:p w14:paraId="22D79692">
      <w:pPr>
        <w:pStyle w:val="6"/>
        <w:jc w:val="both"/>
        <w:rPr>
          <w:rFonts w:hint="eastAsia" w:ascii="Times New Roman" w:hAnsi="Times New Roman" w:eastAsia="仿宋" w:cs="Times New Roman"/>
          <w:kern w:val="2"/>
          <w:sz w:val="32"/>
          <w:szCs w:val="22"/>
          <w:lang w:val="en-US" w:eastAsia="zh-CN" w:bidi="ar-SA"/>
        </w:rPr>
      </w:pPr>
      <w:r>
        <w:rPr>
          <w:rFonts w:hint="eastAsia" w:ascii="Times New Roman" w:hAnsi="Times New Roman" w:eastAsia="仿宋" w:cs="Times New Roman"/>
          <w:kern w:val="2"/>
          <w:sz w:val="32"/>
          <w:szCs w:val="22"/>
          <w:lang w:val="en-US" w:eastAsia="zh-CN" w:bidi="ar-SA"/>
        </w:rPr>
        <w:t xml:space="preserve">    1、主题型街巷：吾斯塘博依路I段（购物街）、诺尔贝希路Ⅰ段（美食街）、诺尔贝希路II段（黄金巴扎）、艾格孜艾日克巷</w:t>
      </w:r>
      <w:r>
        <w:rPr>
          <w:rFonts w:hint="eastAsia" w:eastAsia="仿宋" w:cs="Times New Roman"/>
          <w:kern w:val="2"/>
          <w:sz w:val="32"/>
          <w:szCs w:val="22"/>
          <w:lang w:val="en-US" w:eastAsia="zh-CN" w:bidi="ar-SA"/>
        </w:rPr>
        <w:t>（</w:t>
      </w:r>
      <w:r>
        <w:rPr>
          <w:rFonts w:hint="eastAsia" w:ascii="Times New Roman" w:hAnsi="Times New Roman" w:eastAsia="仿宋" w:cs="Times New Roman"/>
          <w:kern w:val="2"/>
          <w:sz w:val="32"/>
          <w:szCs w:val="22"/>
          <w:lang w:val="en-US" w:eastAsia="zh-CN" w:bidi="ar-SA"/>
        </w:rPr>
        <w:t>古董街）、巴格其巷（民宿街）、菜巴扎路(油画街）、塔哈其巷（游拍街）、盖孜尼其巷。</w:t>
      </w:r>
    </w:p>
    <w:p w14:paraId="0B097CD5">
      <w:pPr>
        <w:pStyle w:val="6"/>
        <w:ind w:firstLine="640" w:firstLineChars="200"/>
        <w:rPr>
          <w:rFonts w:eastAsia="仿宋"/>
          <w:sz w:val="32"/>
          <w:szCs w:val="22"/>
        </w:rPr>
      </w:pPr>
      <w:r>
        <w:rPr>
          <w:rFonts w:hint="eastAsia" w:ascii="Times New Roman" w:hAnsi="Times New Roman" w:eastAsia="仿宋" w:cs="Times New Roman"/>
          <w:kern w:val="2"/>
          <w:sz w:val="32"/>
          <w:szCs w:val="22"/>
          <w:lang w:val="en-US" w:eastAsia="zh-CN" w:bidi="ar-SA"/>
        </w:rPr>
        <w:t>2、综合型街巷：</w:t>
      </w:r>
      <w:r>
        <w:rPr>
          <w:rFonts w:eastAsia="仿宋"/>
          <w:sz w:val="32"/>
          <w:szCs w:val="22"/>
        </w:rPr>
        <w:t>吾斯塘博依路II段（百年老茶馆往东）、吾斯塘博依路I段（百年老茶馆往西）、库木代尔瓦扎路、纪念馆至彩贝乐</w:t>
      </w:r>
      <w:r>
        <w:rPr>
          <w:rFonts w:hint="eastAsia" w:eastAsia="仿宋"/>
          <w:sz w:val="32"/>
          <w:szCs w:val="22"/>
          <w:lang w:val="en-US" w:eastAsia="zh-CN"/>
        </w:rPr>
        <w:t>超市</w:t>
      </w:r>
      <w:r>
        <w:rPr>
          <w:rFonts w:eastAsia="仿宋"/>
          <w:sz w:val="32"/>
          <w:szCs w:val="22"/>
        </w:rPr>
        <w:t>。</w:t>
      </w:r>
    </w:p>
    <w:p w14:paraId="322A13EA">
      <w:pPr>
        <w:pStyle w:val="2"/>
        <w:numPr>
          <w:ilvl w:val="0"/>
          <w:numId w:val="0"/>
        </w:numPr>
        <w:spacing w:after="579" w:line="600" w:lineRule="exact"/>
        <w:ind w:leftChars="0"/>
        <w:jc w:val="center"/>
        <w:rPr>
          <w:rFonts w:hint="default" w:eastAsia="黑体"/>
          <w:lang w:val="en-US" w:eastAsia="zh-CN"/>
        </w:rPr>
      </w:pPr>
      <w:bookmarkStart w:id="86" w:name="_Toc21280"/>
      <w:r>
        <w:rPr>
          <w:rFonts w:hint="eastAsia"/>
        </w:rPr>
        <w:t>第</w:t>
      </w:r>
      <w:r>
        <w:rPr>
          <w:rFonts w:hint="eastAsia"/>
          <w:lang w:val="en-US" w:eastAsia="zh-CN"/>
        </w:rPr>
        <w:t>四</w:t>
      </w:r>
      <w:r>
        <w:t xml:space="preserve">章  </w:t>
      </w:r>
      <w:r>
        <w:rPr>
          <w:rFonts w:hint="eastAsia"/>
          <w:lang w:val="en-US" w:eastAsia="zh-CN"/>
        </w:rPr>
        <w:t>定位与目标</w:t>
      </w:r>
      <w:bookmarkEnd w:id="86"/>
    </w:p>
    <w:p w14:paraId="30A99602">
      <w:pPr>
        <w:pStyle w:val="3"/>
        <w:spacing w:before="289" w:after="289" w:line="600" w:lineRule="exact"/>
        <w:ind w:firstLine="634"/>
        <w:rPr>
          <w:rFonts w:hint="eastAsia"/>
          <w:lang w:val="en-US" w:eastAsia="zh-CN"/>
        </w:rPr>
      </w:pPr>
      <w:bookmarkStart w:id="87" w:name="_Toc2527"/>
      <w:bookmarkStart w:id="88" w:name="_Toc1553"/>
      <w:bookmarkStart w:id="89" w:name="_Toc15875"/>
      <w:bookmarkStart w:id="90" w:name="_Toc21963"/>
      <w:bookmarkStart w:id="91" w:name="_Toc31242"/>
      <w:bookmarkStart w:id="92" w:name="_Toc6018"/>
      <w:bookmarkStart w:id="93" w:name="_Toc12686"/>
      <w:r>
        <w:rPr>
          <w:rFonts w:hint="eastAsia"/>
          <w:lang w:val="en-US" w:eastAsia="zh-CN"/>
        </w:rPr>
        <w:t>一、发展定位</w:t>
      </w:r>
      <w:bookmarkEnd w:id="87"/>
      <w:bookmarkEnd w:id="88"/>
      <w:bookmarkEnd w:id="89"/>
      <w:bookmarkEnd w:id="90"/>
      <w:bookmarkEnd w:id="91"/>
      <w:bookmarkEnd w:id="92"/>
      <w:bookmarkEnd w:id="93"/>
    </w:p>
    <w:p w14:paraId="15D616C9">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（一）主题定位</w:t>
      </w:r>
    </w:p>
    <w:p w14:paraId="6D51535E">
      <w:pPr>
        <w:widowControl/>
        <w:adjustRightInd w:val="0"/>
        <w:snapToGrid w:val="0"/>
        <w:spacing w:line="600" w:lineRule="exact"/>
        <w:ind w:firstLine="640" w:firstLineChars="200"/>
        <w:rPr>
          <w:rFonts w:hint="eastAsia" w:ascii="仿宋" w:hAnsi="仿宋" w:eastAsia="仿宋" w:cs="仿宋"/>
          <w:bCs/>
          <w:snapToGrid w:val="0"/>
          <w:color w:val="auto"/>
          <w:kern w:val="0"/>
          <w:sz w:val="32"/>
          <w:szCs w:val="32"/>
          <w:highlight w:val="none"/>
          <w:lang w:val="en-US" w:eastAsia="zh-CN" w:bidi="ar-SA"/>
        </w:rPr>
      </w:pPr>
      <w:r>
        <w:rPr>
          <w:rFonts w:hint="eastAsia" w:ascii="仿宋" w:hAnsi="仿宋" w:eastAsia="仿宋" w:cs="仿宋"/>
          <w:bCs/>
          <w:snapToGrid w:val="0"/>
          <w:color w:val="auto"/>
          <w:kern w:val="0"/>
          <w:sz w:val="32"/>
          <w:szCs w:val="32"/>
          <w:highlight w:val="none"/>
          <w:lang w:val="en-US" w:eastAsia="zh-CN" w:bidi="ar-SA"/>
        </w:rPr>
        <w:t>聚焦丝路文化和民俗风情两大核心资源优势，以铸牢中华民族共同体意识为主线，以促进民族团结与融合发展为基石，推动喀什古城向国际一流文旅目的地转型升级。</w:t>
      </w:r>
    </w:p>
    <w:p w14:paraId="70FBD7A5">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（二）市场定位</w:t>
      </w:r>
    </w:p>
    <w:p w14:paraId="581E3E2A">
      <w:pPr>
        <w:adjustRightInd w:val="0"/>
        <w:snapToGrid w:val="0"/>
        <w:spacing w:line="600" w:lineRule="exact"/>
        <w:ind w:firstLine="640" w:firstLineChars="200"/>
        <w:rPr>
          <w:rFonts w:hint="eastAsia" w:ascii="仿宋" w:hAnsi="仿宋" w:eastAsia="仿宋" w:cs="仿宋"/>
          <w:bCs/>
          <w:snapToGrid w:val="0"/>
          <w:kern w:val="0"/>
          <w:szCs w:val="32"/>
          <w:lang w:eastAsia="zh-CN"/>
        </w:rPr>
      </w:pPr>
      <w:r>
        <w:rPr>
          <w:rFonts w:hint="eastAsia" w:ascii="仿宋" w:hAnsi="仿宋" w:eastAsia="仿宋" w:cs="仿宋"/>
          <w:bCs/>
          <w:snapToGrid w:val="0"/>
          <w:kern w:val="0"/>
          <w:szCs w:val="32"/>
          <w:lang w:eastAsia="zh-CN"/>
        </w:rPr>
        <w:t>以新疆为基础市场，沿海经济圈（长三角、珠三角、环渤海）为核心增长极，中西部新兴消费区（川渝、陕豫等）为潜力板块，欧美及亚太为重点入境市场。</w:t>
      </w:r>
    </w:p>
    <w:p w14:paraId="1AE00089">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（三）档次定位</w:t>
      </w:r>
    </w:p>
    <w:p w14:paraId="368F70B3">
      <w:pPr>
        <w:pStyle w:val="12"/>
        <w:widowControl/>
        <w:adjustRightInd w:val="0"/>
        <w:snapToGrid w:val="0"/>
        <w:spacing w:beforeAutospacing="0" w:afterAutospacing="0" w:line="600" w:lineRule="exact"/>
        <w:ind w:firstLine="640" w:firstLineChars="200"/>
        <w:jc w:val="both"/>
        <w:rPr>
          <w:rFonts w:hint="eastAsia" w:ascii="仿宋" w:hAnsi="仿宋" w:eastAsia="仿宋" w:cs="仿宋"/>
          <w:bCs/>
          <w:snapToGrid w:val="0"/>
          <w:sz w:val="32"/>
          <w:szCs w:val="32"/>
        </w:rPr>
      </w:pPr>
      <w:r>
        <w:rPr>
          <w:rFonts w:hint="eastAsia" w:ascii="仿宋" w:hAnsi="仿宋" w:eastAsia="仿宋" w:cs="仿宋"/>
          <w:bCs/>
          <w:snapToGrid w:val="0"/>
          <w:sz w:val="32"/>
          <w:szCs w:val="32"/>
        </w:rPr>
        <w:t>以中端业态为主体，适度引入高端业态，保留部分基础业态。覆盖不同消费层次旅游者多元需求，充分兼顾本地居民日常生活业态，铸牢中华民族共同体意识，实现主客共享协同共进。</w:t>
      </w:r>
    </w:p>
    <w:p w14:paraId="13D0E0CB">
      <w:pPr>
        <w:pStyle w:val="3"/>
        <w:spacing w:before="289" w:after="289" w:line="600" w:lineRule="exact"/>
        <w:ind w:firstLine="634"/>
        <w:rPr>
          <w:rFonts w:hint="eastAsia"/>
          <w:lang w:val="en-US" w:eastAsia="zh-CN"/>
        </w:rPr>
      </w:pPr>
      <w:bookmarkStart w:id="94" w:name="_Toc6593"/>
      <w:bookmarkStart w:id="95" w:name="_Toc13360"/>
      <w:bookmarkStart w:id="96" w:name="_Toc31023"/>
      <w:bookmarkStart w:id="97" w:name="_Toc18008"/>
      <w:bookmarkStart w:id="98" w:name="_Toc31640"/>
      <w:bookmarkStart w:id="99" w:name="_Toc26168"/>
      <w:bookmarkStart w:id="100" w:name="_Toc1536"/>
      <w:r>
        <w:rPr>
          <w:rFonts w:hint="eastAsia"/>
          <w:lang w:val="en-US" w:eastAsia="zh-CN"/>
        </w:rPr>
        <w:t>二、发展目标</w:t>
      </w:r>
      <w:bookmarkEnd w:id="94"/>
      <w:bookmarkEnd w:id="95"/>
      <w:bookmarkEnd w:id="96"/>
      <w:bookmarkEnd w:id="97"/>
      <w:bookmarkEnd w:id="98"/>
      <w:bookmarkEnd w:id="99"/>
      <w:bookmarkEnd w:id="100"/>
    </w:p>
    <w:p w14:paraId="4F4C85BD">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（一）总体目标</w:t>
      </w:r>
    </w:p>
    <w:p w14:paraId="2B8ACBBF">
      <w:pPr>
        <w:adjustRightInd w:val="0"/>
        <w:snapToGrid w:val="0"/>
        <w:spacing w:line="600" w:lineRule="exact"/>
        <w:ind w:firstLine="640" w:firstLineChars="200"/>
        <w:rPr>
          <w:rFonts w:hint="eastAsia" w:ascii="仿宋" w:hAnsi="仿宋" w:eastAsia="仿宋" w:cs="仿宋"/>
          <w:bCs/>
          <w:snapToGrid w:val="0"/>
          <w:szCs w:val="32"/>
        </w:rPr>
      </w:pPr>
      <w:r>
        <w:rPr>
          <w:rFonts w:hint="eastAsia" w:ascii="仿宋" w:hAnsi="仿宋" w:eastAsia="仿宋" w:cs="仿宋"/>
          <w:bCs/>
          <w:snapToGrid w:val="0"/>
          <w:szCs w:val="32"/>
        </w:rPr>
        <w:t>塑造“生活区—保护区—旅游区”有机融合、协同发展的新格局，聚力构建各民族创业就业示范区、</w:t>
      </w:r>
      <w:r>
        <w:rPr>
          <w:rFonts w:hint="eastAsia" w:ascii="仿宋" w:hAnsi="仿宋" w:eastAsia="仿宋" w:cs="仿宋"/>
          <w:bCs/>
          <w:snapToGrid w:val="0"/>
          <w:szCs w:val="32"/>
          <w:lang w:val="en-US" w:eastAsia="zh-CN"/>
        </w:rPr>
        <w:t>促进各</w:t>
      </w:r>
      <w:r>
        <w:rPr>
          <w:rFonts w:hint="eastAsia" w:ascii="仿宋" w:hAnsi="仿宋" w:eastAsia="仿宋" w:cs="仿宋"/>
          <w:bCs/>
          <w:snapToGrid w:val="0"/>
          <w:szCs w:val="32"/>
        </w:rPr>
        <w:t>民族团结交往交流交融引领区、文化旅游打卡沉浸式体验区和中华传统文化赓续互鉴创新区</w:t>
      </w:r>
      <w:r>
        <w:rPr>
          <w:rFonts w:hint="eastAsia" w:ascii="仿宋" w:hAnsi="仿宋" w:eastAsia="仿宋" w:cs="仿宋"/>
          <w:bCs/>
          <w:snapToGrid w:val="0"/>
          <w:szCs w:val="32"/>
          <w:lang w:eastAsia="zh-CN"/>
        </w:rPr>
        <w:t>，</w:t>
      </w:r>
      <w:r>
        <w:rPr>
          <w:rFonts w:hint="eastAsia" w:ascii="仿宋" w:hAnsi="仿宋" w:eastAsia="仿宋" w:cs="仿宋"/>
          <w:bCs/>
          <w:snapToGrid w:val="0"/>
          <w:szCs w:val="32"/>
        </w:rPr>
        <w:t>全力打造</w:t>
      </w:r>
      <w:r>
        <w:rPr>
          <w:rFonts w:hint="eastAsia" w:ascii="仿宋" w:hAnsi="仿宋" w:eastAsia="仿宋" w:cs="仿宋"/>
          <w:bCs/>
          <w:snapToGrid w:val="0"/>
          <w:szCs w:val="32"/>
          <w:lang w:val="en-US" w:eastAsia="zh-CN"/>
        </w:rPr>
        <w:t>对外彰显中华风范、对内更好凝聚人心的</w:t>
      </w:r>
      <w:r>
        <w:rPr>
          <w:rFonts w:hint="eastAsia" w:ascii="仿宋" w:hAnsi="仿宋" w:eastAsia="仿宋" w:cs="仿宋"/>
          <w:bCs/>
          <w:snapToGrid w:val="0"/>
          <w:szCs w:val="32"/>
        </w:rPr>
        <w:t>特色古城旅居目的地，铸就全球文化旅游的卓越典范。</w:t>
      </w:r>
    </w:p>
    <w:p w14:paraId="1546821E">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ascii="Times New Roman" w:hAnsi="Times New Roman" w:eastAsia="仿宋"/>
          <w:lang w:val="en-US" w:eastAsia="zh-CN"/>
        </w:rPr>
        <w:t>（二）阶段目标</w:t>
      </w:r>
    </w:p>
    <w:p w14:paraId="6719EE2C">
      <w:pPr>
        <w:pStyle w:val="12"/>
        <w:widowControl/>
        <w:adjustRightInd w:val="0"/>
        <w:snapToGrid w:val="0"/>
        <w:spacing w:beforeAutospacing="0" w:afterAutospacing="0" w:line="600" w:lineRule="exact"/>
        <w:ind w:firstLine="640" w:firstLineChars="200"/>
        <w:jc w:val="both"/>
        <w:rPr>
          <w:rFonts w:hint="eastAsia" w:eastAsia="仿宋"/>
          <w:bCs/>
          <w:strike/>
          <w:dstrike w:val="0"/>
          <w:snapToGrid w:val="0"/>
          <w:color w:val="FF0000"/>
          <w:kern w:val="2"/>
          <w:sz w:val="32"/>
          <w:szCs w:val="32"/>
          <w:lang w:eastAsia="zh-CN"/>
        </w:rPr>
      </w:pPr>
      <w:r>
        <w:rPr>
          <w:rFonts w:hint="eastAsia" w:ascii="Times New Roman" w:hAnsi="Times New Roman" w:eastAsia="仿宋" w:cs="Times New Roman"/>
          <w:bCs/>
          <w:snapToGrid w:val="0"/>
          <w:color w:val="000000" w:themeColor="text1"/>
          <w:kern w:val="2"/>
          <w:sz w:val="32"/>
          <w:szCs w:val="32"/>
          <w14:textFill>
            <w14:solidFill>
              <w14:schemeClr w14:val="tx1"/>
            </w14:solidFill>
          </w14:textFill>
        </w:rPr>
        <w:t>到2030年，进一步丰富旅游产品体系、拓展旅游消费市场、提升旅游综合效益、拉高旅游品质标杆，汇聚各民族团结奋斗伟力，谱写各民族共同繁荣发展新篇章。</w:t>
      </w:r>
    </w:p>
    <w:p w14:paraId="4CFA815B">
      <w:pPr>
        <w:pStyle w:val="12"/>
        <w:widowControl/>
        <w:adjustRightInd w:val="0"/>
        <w:snapToGrid w:val="0"/>
        <w:spacing w:beforeAutospacing="0" w:afterAutospacing="0" w:line="600" w:lineRule="exact"/>
        <w:ind w:firstLine="640" w:firstLineChars="200"/>
        <w:jc w:val="both"/>
        <w:rPr>
          <w:rFonts w:hint="eastAsia" w:eastAsia="仿宋"/>
          <w:bCs/>
          <w:strike/>
          <w:dstrike w:val="0"/>
          <w:snapToGrid w:val="0"/>
          <w:color w:val="FF0000"/>
          <w:sz w:val="32"/>
          <w:szCs w:val="32"/>
          <w:lang w:eastAsia="zh-CN"/>
        </w:rPr>
      </w:pPr>
      <w:r>
        <w:rPr>
          <w:rFonts w:eastAsia="仿宋"/>
          <w:bCs/>
          <w:snapToGrid w:val="0"/>
          <w:color w:val="000000" w:themeColor="text1"/>
          <w:kern w:val="2"/>
          <w:sz w:val="32"/>
          <w:szCs w:val="32"/>
          <w14:textFill>
            <w14:solidFill>
              <w14:schemeClr w14:val="tx1"/>
            </w14:solidFill>
          </w14:textFill>
        </w:rPr>
        <w:t>到2035年，</w:t>
      </w:r>
      <w:r>
        <w:rPr>
          <w:rFonts w:hint="eastAsia" w:eastAsia="仿宋"/>
          <w:bCs/>
          <w:snapToGrid w:val="0"/>
          <w:color w:val="000000" w:themeColor="text1"/>
          <w:kern w:val="2"/>
          <w:sz w:val="32"/>
          <w:szCs w:val="32"/>
          <w:lang w:eastAsia="zh-CN"/>
          <w14:textFill>
            <w14:solidFill>
              <w14:schemeClr w14:val="tx1"/>
            </w14:solidFill>
          </w14:textFill>
        </w:rPr>
        <w:t>坚持以人民为中心的发展思想，深化民族团结，服务和融入“一带一路”建设，实现经济、社会、文化、环境的全面可持续发展，成为丝绸之路经济带上的国际知名特色古城旅居目的地与文明互鉴样板区。</w:t>
      </w:r>
    </w:p>
    <w:p w14:paraId="644F54EC">
      <w:pPr>
        <w:pStyle w:val="2"/>
        <w:numPr>
          <w:ilvl w:val="0"/>
          <w:numId w:val="0"/>
        </w:numPr>
        <w:spacing w:after="579" w:line="600" w:lineRule="exact"/>
        <w:ind w:leftChars="0"/>
        <w:jc w:val="center"/>
        <w:rPr>
          <w:rFonts w:hint="default" w:eastAsia="黑体"/>
          <w:lang w:val="en-US" w:eastAsia="zh-CN"/>
        </w:rPr>
      </w:pPr>
      <w:bookmarkStart w:id="101" w:name="_Toc28397"/>
      <w:bookmarkStart w:id="102" w:name="_Toc7214"/>
      <w:bookmarkStart w:id="103" w:name="_Toc28652"/>
      <w:bookmarkStart w:id="104" w:name="_Toc23871"/>
      <w:bookmarkStart w:id="105" w:name="_Toc26910"/>
      <w:bookmarkStart w:id="106" w:name="_Toc12095"/>
      <w:bookmarkStart w:id="107" w:name="_Toc27856"/>
      <w:bookmarkStart w:id="108" w:name="_Toc13152"/>
      <w:r>
        <w:rPr>
          <w:rFonts w:hint="eastAsia"/>
        </w:rPr>
        <w:t>第</w:t>
      </w:r>
      <w:r>
        <w:rPr>
          <w:rFonts w:hint="eastAsia"/>
          <w:lang w:val="en-US" w:eastAsia="zh-CN"/>
        </w:rPr>
        <w:t>五</w:t>
      </w:r>
      <w:r>
        <w:t xml:space="preserve">章  </w:t>
      </w:r>
      <w:r>
        <w:rPr>
          <w:rFonts w:hint="eastAsia"/>
          <w:lang w:val="en-US" w:eastAsia="zh-CN"/>
        </w:rPr>
        <w:t>业态空间体系规划</w:t>
      </w:r>
      <w:bookmarkEnd w:id="101"/>
    </w:p>
    <w:p w14:paraId="6C713C18">
      <w:pPr>
        <w:pStyle w:val="3"/>
        <w:spacing w:before="289" w:after="289" w:line="600" w:lineRule="exact"/>
        <w:ind w:firstLine="634"/>
        <w:rPr>
          <w:rFonts w:hint="eastAsia"/>
          <w:lang w:val="en-US" w:eastAsia="zh-CN"/>
        </w:rPr>
      </w:pPr>
      <w:bookmarkStart w:id="109" w:name="_Toc6849"/>
      <w:r>
        <w:rPr>
          <w:rFonts w:hint="eastAsia"/>
          <w:lang w:val="en-US" w:eastAsia="zh-CN"/>
        </w:rPr>
        <w:t>一、功能分区</w:t>
      </w:r>
      <w:bookmarkEnd w:id="109"/>
    </w:p>
    <w:bookmarkEnd w:id="102"/>
    <w:bookmarkEnd w:id="103"/>
    <w:bookmarkEnd w:id="104"/>
    <w:bookmarkEnd w:id="105"/>
    <w:bookmarkEnd w:id="106"/>
    <w:bookmarkEnd w:id="107"/>
    <w:bookmarkEnd w:id="108"/>
    <w:p w14:paraId="2493A18E">
      <w:pPr>
        <w:adjustRightInd w:val="0"/>
        <w:snapToGrid w:val="0"/>
        <w:spacing w:line="600" w:lineRule="exact"/>
        <w:ind w:firstLine="640" w:firstLineChars="200"/>
        <w:jc w:val="left"/>
        <w:rPr>
          <w:rFonts w:eastAsia="仿宋" w:cs="Times New Roman"/>
          <w:bCs/>
          <w:snapToGrid w:val="0"/>
          <w:kern w:val="0"/>
          <w:szCs w:val="32"/>
        </w:rPr>
      </w:pPr>
      <w:r>
        <w:rPr>
          <w:rFonts w:hint="eastAsia" w:eastAsia="仿宋" w:cs="Times New Roman"/>
          <w:bCs/>
          <w:snapToGrid w:val="0"/>
          <w:kern w:val="0"/>
          <w:szCs w:val="32"/>
        </w:rPr>
        <w:t>构建“三核驱动、十区协同”</w:t>
      </w:r>
      <w:r>
        <w:rPr>
          <w:rFonts w:hint="eastAsia" w:eastAsia="仿宋" w:cs="Times New Roman"/>
          <w:bCs/>
          <w:snapToGrid w:val="0"/>
          <w:kern w:val="0"/>
          <w:szCs w:val="32"/>
          <w:lang w:val="en-US" w:eastAsia="zh-CN"/>
        </w:rPr>
        <w:t>空间格局</w:t>
      </w:r>
      <w:r>
        <w:rPr>
          <w:rFonts w:hint="eastAsia" w:eastAsia="仿宋" w:cs="Times New Roman"/>
          <w:bCs/>
          <w:snapToGrid w:val="0"/>
          <w:kern w:val="0"/>
          <w:szCs w:val="32"/>
        </w:rPr>
        <w:t>，</w:t>
      </w:r>
      <w:r>
        <w:rPr>
          <w:rFonts w:eastAsia="仿宋" w:cs="Times New Roman"/>
          <w:bCs/>
          <w:snapToGrid w:val="0"/>
          <w:kern w:val="0"/>
          <w:szCs w:val="32"/>
        </w:rPr>
        <w:t>系统激活古城文化遗产价值与旅游消费潜力。</w:t>
      </w:r>
    </w:p>
    <w:p w14:paraId="4EA99B34">
      <w:pPr>
        <w:adjustRightInd w:val="0"/>
        <w:snapToGrid w:val="0"/>
        <w:spacing w:line="600" w:lineRule="exact"/>
        <w:ind w:firstLine="643" w:firstLineChars="200"/>
        <w:jc w:val="left"/>
        <w:rPr>
          <w:rFonts w:eastAsia="仿宋" w:cs="Times New Roman"/>
          <w:bCs/>
          <w:snapToGrid w:val="0"/>
          <w:kern w:val="0"/>
          <w:szCs w:val="32"/>
        </w:rPr>
      </w:pPr>
      <w:r>
        <w:rPr>
          <w:rFonts w:hint="eastAsia" w:eastAsia="仿宋" w:cs="Times New Roman"/>
          <w:b/>
          <w:snapToGrid w:val="0"/>
          <w:kern w:val="0"/>
          <w:szCs w:val="32"/>
        </w:rPr>
        <w:t>三大核心节点：</w:t>
      </w:r>
      <w:r>
        <w:rPr>
          <w:rFonts w:hint="eastAsia" w:eastAsia="仿宋" w:cs="Times New Roman"/>
          <w:bCs/>
          <w:snapToGrid w:val="0"/>
          <w:kern w:val="0"/>
          <w:szCs w:val="32"/>
        </w:rPr>
        <w:t>东门演艺节点、艾提尕尔广场节点、</w:t>
      </w:r>
      <w:r>
        <w:rPr>
          <w:rFonts w:hint="eastAsia" w:eastAsia="仿宋" w:cs="Times New Roman"/>
          <w:bCs/>
          <w:snapToGrid w:val="0"/>
          <w:kern w:val="0"/>
          <w:szCs w:val="32"/>
          <w:lang w:eastAsia="zh-CN"/>
        </w:rPr>
        <w:t>百年茶馆广场</w:t>
      </w:r>
      <w:r>
        <w:rPr>
          <w:rFonts w:hint="eastAsia" w:eastAsia="仿宋" w:cs="Times New Roman"/>
          <w:bCs/>
          <w:snapToGrid w:val="0"/>
          <w:kern w:val="0"/>
          <w:szCs w:val="32"/>
        </w:rPr>
        <w:t>节点。</w:t>
      </w:r>
    </w:p>
    <w:p w14:paraId="36A853D2">
      <w:pPr>
        <w:adjustRightInd w:val="0"/>
        <w:snapToGrid w:val="0"/>
        <w:spacing w:line="600" w:lineRule="exact"/>
        <w:ind w:firstLine="643" w:firstLineChars="200"/>
        <w:jc w:val="left"/>
        <w:rPr>
          <w:rFonts w:eastAsia="仿宋" w:cs="Times New Roman"/>
          <w:bCs/>
          <w:snapToGrid w:val="0"/>
          <w:kern w:val="0"/>
          <w:szCs w:val="32"/>
        </w:rPr>
      </w:pPr>
      <w:r>
        <w:rPr>
          <w:rFonts w:hint="eastAsia" w:eastAsia="仿宋" w:cs="Times New Roman"/>
          <w:b/>
          <w:snapToGrid w:val="0"/>
          <w:kern w:val="0"/>
          <w:szCs w:val="32"/>
        </w:rPr>
        <w:t>十</w:t>
      </w:r>
      <w:r>
        <w:rPr>
          <w:rFonts w:eastAsia="仿宋" w:cs="Times New Roman"/>
          <w:b/>
          <w:snapToGrid w:val="0"/>
          <w:kern w:val="0"/>
          <w:szCs w:val="32"/>
        </w:rPr>
        <w:t>大功能片区：</w:t>
      </w:r>
      <w:r>
        <w:rPr>
          <w:rFonts w:hint="eastAsia" w:eastAsia="仿宋" w:cs="Times New Roman"/>
          <w:bCs/>
          <w:snapToGrid w:val="0"/>
          <w:kern w:val="0"/>
          <w:szCs w:val="32"/>
        </w:rPr>
        <w:t>东区包括东门丝路风华旅游核心区、传统巴扎文化体验区、九龙泉古城印象夜游区、汗巴扎传统美食体验区、土陶非遗文化体验区、</w:t>
      </w:r>
      <w:r>
        <w:rPr>
          <w:rFonts w:hint="eastAsia" w:eastAsia="仿宋" w:cs="Times New Roman"/>
          <w:bCs/>
          <w:snapToGrid w:val="0"/>
          <w:kern w:val="0"/>
          <w:szCs w:val="32"/>
          <w:lang w:val="en-US" w:eastAsia="zh-CN"/>
        </w:rPr>
        <w:t>多元</w:t>
      </w:r>
      <w:r>
        <w:rPr>
          <w:rFonts w:hint="eastAsia" w:eastAsia="仿宋" w:cs="Times New Roman"/>
          <w:bCs/>
          <w:snapToGrid w:val="0"/>
          <w:kern w:val="0"/>
          <w:szCs w:val="32"/>
        </w:rPr>
        <w:t>生活</w:t>
      </w:r>
      <w:r>
        <w:rPr>
          <w:rFonts w:hint="eastAsia" w:eastAsia="仿宋" w:cs="Times New Roman"/>
          <w:bCs/>
          <w:snapToGrid w:val="0"/>
          <w:kern w:val="0"/>
          <w:szCs w:val="32"/>
          <w:lang w:val="en-US" w:eastAsia="zh-CN"/>
        </w:rPr>
        <w:t>体验</w:t>
      </w:r>
      <w:r>
        <w:rPr>
          <w:rFonts w:hint="eastAsia" w:eastAsia="仿宋" w:cs="Times New Roman"/>
          <w:bCs/>
          <w:snapToGrid w:val="0"/>
          <w:kern w:val="0"/>
          <w:szCs w:val="32"/>
        </w:rPr>
        <w:t>区</w:t>
      </w:r>
      <w:r>
        <w:rPr>
          <w:rFonts w:eastAsia="仿宋" w:cs="Times New Roman"/>
          <w:bCs/>
          <w:snapToGrid w:val="0"/>
          <w:kern w:val="0"/>
          <w:szCs w:val="32"/>
        </w:rPr>
        <w:t>；</w:t>
      </w:r>
      <w:r>
        <w:rPr>
          <w:rFonts w:hint="eastAsia" w:eastAsia="仿宋" w:cs="Times New Roman"/>
          <w:bCs/>
          <w:snapToGrid w:val="0"/>
          <w:kern w:val="0"/>
          <w:szCs w:val="32"/>
        </w:rPr>
        <w:t>西区除了</w:t>
      </w:r>
      <w:r>
        <w:rPr>
          <w:rFonts w:hint="eastAsia" w:eastAsia="仿宋" w:cs="Times New Roman"/>
          <w:bCs/>
          <w:snapToGrid w:val="0"/>
          <w:kern w:val="0"/>
          <w:szCs w:val="32"/>
          <w:lang w:val="en-US" w:eastAsia="zh-CN"/>
        </w:rPr>
        <w:t>多元</w:t>
      </w:r>
      <w:r>
        <w:rPr>
          <w:rFonts w:hint="eastAsia" w:eastAsia="仿宋" w:cs="Times New Roman"/>
          <w:bCs/>
          <w:snapToGrid w:val="0"/>
          <w:kern w:val="0"/>
          <w:szCs w:val="32"/>
        </w:rPr>
        <w:t>生活</w:t>
      </w:r>
      <w:r>
        <w:rPr>
          <w:rFonts w:hint="eastAsia" w:eastAsia="仿宋" w:cs="Times New Roman"/>
          <w:bCs/>
          <w:snapToGrid w:val="0"/>
          <w:kern w:val="0"/>
          <w:szCs w:val="32"/>
          <w:lang w:val="en-US" w:eastAsia="zh-CN"/>
        </w:rPr>
        <w:t>体验</w:t>
      </w:r>
      <w:r>
        <w:rPr>
          <w:rFonts w:hint="eastAsia" w:eastAsia="仿宋" w:cs="Times New Roman"/>
          <w:bCs/>
          <w:snapToGrid w:val="0"/>
          <w:kern w:val="0"/>
          <w:szCs w:val="32"/>
        </w:rPr>
        <w:t>区外，还包括传统商业旅游核心区、丝路文化创意创新区、民宿休闲与美食体验区、文旅融合发展区。</w:t>
      </w:r>
    </w:p>
    <w:p w14:paraId="72A46EEF">
      <w:pPr>
        <w:pStyle w:val="3"/>
        <w:spacing w:before="289" w:after="289" w:line="600" w:lineRule="exact"/>
        <w:ind w:firstLine="634"/>
        <w:rPr>
          <w:rFonts w:hint="eastAsia"/>
          <w:lang w:val="en-US" w:eastAsia="zh-CN"/>
        </w:rPr>
      </w:pPr>
      <w:bookmarkStart w:id="110" w:name="_Toc3996"/>
      <w:bookmarkStart w:id="111" w:name="_Toc23814"/>
      <w:bookmarkStart w:id="112" w:name="_Toc32559"/>
      <w:bookmarkStart w:id="113" w:name="_Toc23166"/>
      <w:bookmarkStart w:id="114" w:name="_Toc28367"/>
      <w:bookmarkStart w:id="115" w:name="_Toc22329"/>
      <w:bookmarkStart w:id="116" w:name="_Toc18854"/>
      <w:r>
        <w:rPr>
          <w:rFonts w:hint="eastAsia"/>
          <w:lang w:val="en-US" w:eastAsia="zh-CN"/>
        </w:rPr>
        <w:t>二、功能定位</w:t>
      </w:r>
      <w:bookmarkEnd w:id="110"/>
      <w:bookmarkEnd w:id="111"/>
      <w:bookmarkEnd w:id="112"/>
      <w:bookmarkEnd w:id="113"/>
      <w:bookmarkEnd w:id="114"/>
      <w:bookmarkEnd w:id="115"/>
      <w:bookmarkEnd w:id="116"/>
    </w:p>
    <w:p w14:paraId="3F90B62C">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eastAsia="仿宋"/>
          <w:lang w:val="en-US" w:eastAsia="zh-CN"/>
        </w:rPr>
        <w:t>（一）</w:t>
      </w:r>
      <w:r>
        <w:rPr>
          <w:rFonts w:hint="eastAsia" w:ascii="Times New Roman" w:hAnsi="Times New Roman" w:eastAsia="仿宋"/>
          <w:lang w:val="en-US" w:eastAsia="zh-CN"/>
        </w:rPr>
        <w:t>核心节点</w:t>
      </w:r>
    </w:p>
    <w:p w14:paraId="09F094C2">
      <w:p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1、东门演艺节点</w:t>
      </w:r>
    </w:p>
    <w:p w14:paraId="43D168DC">
      <w:p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古城综合服务门户与文化展示窗口</w:t>
      </w:r>
    </w:p>
    <w:p w14:paraId="0C867A33">
      <w:pPr>
        <w:numPr>
          <w:ilvl w:val="0"/>
          <w:numId w:val="3"/>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艾提尕尔广场节点</w:t>
      </w:r>
    </w:p>
    <w:p w14:paraId="6418803D">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古城西部门户</w:t>
      </w:r>
    </w:p>
    <w:p w14:paraId="3FBE6AD6">
      <w:pPr>
        <w:numPr>
          <w:ilvl w:val="0"/>
          <w:numId w:val="3"/>
        </w:numPr>
        <w:adjustRightInd w:val="0"/>
        <w:snapToGrid w:val="0"/>
        <w:spacing w:line="600" w:lineRule="exact"/>
        <w:ind w:left="0" w:leftChars="0"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百年茶馆广场节点</w:t>
      </w:r>
    </w:p>
    <w:p w14:paraId="3258DA1B">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西区文旅引力中心</w:t>
      </w:r>
    </w:p>
    <w:p w14:paraId="50DF8E89">
      <w:pPr>
        <w:pStyle w:val="4"/>
        <w:numPr>
          <w:ilvl w:val="0"/>
          <w:numId w:val="0"/>
        </w:numPr>
        <w:spacing w:line="600" w:lineRule="exact"/>
        <w:ind w:firstLine="643" w:firstLineChars="200"/>
        <w:rPr>
          <w:rFonts w:hint="eastAsia" w:ascii="Times New Roman" w:hAnsi="Times New Roman" w:eastAsia="仿宋"/>
          <w:lang w:val="en-US" w:eastAsia="zh-CN"/>
        </w:rPr>
      </w:pPr>
      <w:r>
        <w:rPr>
          <w:rFonts w:hint="eastAsia" w:eastAsia="仿宋"/>
          <w:lang w:val="en-US" w:eastAsia="zh-CN"/>
        </w:rPr>
        <w:t>（二）</w:t>
      </w:r>
      <w:r>
        <w:rPr>
          <w:rFonts w:eastAsia="仿宋" w:cs="Times New Roman"/>
          <w:b/>
          <w:snapToGrid w:val="0"/>
          <w:kern w:val="0"/>
          <w:szCs w:val="32"/>
        </w:rPr>
        <w:t>功能片区</w:t>
      </w:r>
    </w:p>
    <w:p w14:paraId="0C4558B3">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1、东门丝路风华旅游核心区</w:t>
      </w:r>
    </w:p>
    <w:p w14:paraId="64AE4633">
      <w:p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集游客集散、文化展示与遗产活化于一体的综合服务区</w:t>
      </w:r>
    </w:p>
    <w:p w14:paraId="2951C023">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2、传统巴扎文化体验区</w:t>
      </w:r>
    </w:p>
    <w:p w14:paraId="611DCF21">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“逛巴扎、学技艺”特色街区、丝绸之路商贸文化活态展示区</w:t>
      </w:r>
    </w:p>
    <w:p w14:paraId="1182BBC8">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3、九龙泉古城印象夜游区</w:t>
      </w:r>
    </w:p>
    <w:p w14:paraId="34D4D9E4">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以古城风貌为底蕴、爱国主义教育为特色、夜间经济为引擎，融合旅游观光、文化体验与休闲消费的文旅示范区</w:t>
      </w:r>
    </w:p>
    <w:p w14:paraId="33F4075A">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4、汗巴扎传统美食体验区</w:t>
      </w:r>
    </w:p>
    <w:p w14:paraId="76135926">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丝绸之路饮食文化活态博物馆、美食文化示范街区</w:t>
      </w:r>
    </w:p>
    <w:p w14:paraId="7F65EA61">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5、土陶非遗文化体验区</w:t>
      </w:r>
    </w:p>
    <w:p w14:paraId="34B0FD72">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集非遗技艺展示、互动体验与文化休闲于一体的土陶非遗活态保护与旅游深度融合区</w:t>
      </w:r>
    </w:p>
    <w:p w14:paraId="258FD267">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6、多元生活体验区</w:t>
      </w:r>
    </w:p>
    <w:p w14:paraId="5251648E">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古城居民生活保留地与民俗文化活态传承示范区</w:t>
      </w:r>
    </w:p>
    <w:p w14:paraId="339A61C6">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7、传统商业旅游核心区</w:t>
      </w:r>
    </w:p>
    <w:p w14:paraId="562E3E20">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以古建保护为基础，以商业文化传承为脉络，以主客共享空间为核心，融合展演、体验与服务的文旅片区</w:t>
      </w:r>
    </w:p>
    <w:p w14:paraId="0BD19291">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8、丝路文化创意创新区</w:t>
      </w:r>
    </w:p>
    <w:p w14:paraId="6BC2BDDC">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集非遗活态传承、文化创意设计、沉浸式艺术体验、国际文化交往于一体的丝路创新中枢</w:t>
      </w:r>
    </w:p>
    <w:p w14:paraId="2BF398B7">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9、民宿休闲与美食创意区</w:t>
      </w:r>
    </w:p>
    <w:p w14:paraId="5C02330C">
      <w:pPr>
        <w:numPr>
          <w:ilvl w:val="0"/>
          <w:numId w:val="0"/>
        </w:numPr>
        <w:adjustRightInd w:val="0"/>
        <w:snapToGrid w:val="0"/>
        <w:spacing w:line="600" w:lineRule="exact"/>
        <w:ind w:firstLine="640" w:firstLine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集文化主题住宿、创意美食研发、沉浸式休闲于一体的慢生活文旅体验区</w:t>
      </w:r>
    </w:p>
    <w:p w14:paraId="0F821852">
      <w:pPr>
        <w:numPr>
          <w:ilvl w:val="0"/>
          <w:numId w:val="0"/>
        </w:numPr>
        <w:adjustRightInd w:val="0"/>
        <w:snapToGrid w:val="0"/>
        <w:spacing w:line="600" w:lineRule="exact"/>
        <w:ind w:leftChars="200"/>
        <w:jc w:val="left"/>
        <w:rPr>
          <w:rFonts w:hint="eastAsia" w:eastAsia="仿宋" w:cs="Times New Roman"/>
          <w:bCs/>
          <w:snapToGrid w:val="0"/>
          <w:kern w:val="0"/>
          <w:szCs w:val="32"/>
          <w:lang w:val="en-US" w:eastAsia="zh-CN"/>
        </w:rPr>
      </w:pPr>
      <w:r>
        <w:rPr>
          <w:rFonts w:hint="eastAsia" w:eastAsia="仿宋" w:cs="Times New Roman"/>
          <w:bCs/>
          <w:snapToGrid w:val="0"/>
          <w:kern w:val="0"/>
          <w:szCs w:val="32"/>
          <w:lang w:val="en-US" w:eastAsia="zh-CN"/>
        </w:rPr>
        <w:t>10、文旅融合发展区</w:t>
      </w:r>
    </w:p>
    <w:p w14:paraId="4FC274BB">
      <w:pPr>
        <w:numPr>
          <w:ilvl w:val="0"/>
          <w:numId w:val="0"/>
        </w:numPr>
        <w:adjustRightInd w:val="0"/>
        <w:snapToGrid w:val="0"/>
        <w:spacing w:line="600" w:lineRule="exact"/>
        <w:ind w:firstLine="640" w:firstLineChars="200"/>
        <w:jc w:val="left"/>
        <w:rPr>
          <w:rFonts w:hint="default" w:eastAsia="仿宋" w:cs="Times New Roman"/>
          <w:bCs/>
          <w:snapToGrid w:val="0"/>
          <w:kern w:val="0"/>
          <w:szCs w:val="32"/>
          <w:lang w:val="en-US" w:eastAsia="zh-CN"/>
        </w:rPr>
      </w:pPr>
      <w:r>
        <w:rPr>
          <w:rFonts w:hint="eastAsia" w:eastAsia="仿宋" w:cs="Times New Roman"/>
          <w:bCs/>
          <w:snapToGrid w:val="0"/>
          <w:kern w:val="0"/>
          <w:szCs w:val="32"/>
          <w:lang w:val="en-US" w:eastAsia="zh-CN"/>
        </w:rPr>
        <w:t>丝路社区活态保护与文旅融合发展缓冲区</w:t>
      </w:r>
    </w:p>
    <w:p w14:paraId="67A478B3">
      <w:pPr>
        <w:pStyle w:val="2"/>
        <w:numPr>
          <w:ilvl w:val="0"/>
          <w:numId w:val="0"/>
        </w:numPr>
        <w:spacing w:after="579" w:line="600" w:lineRule="exact"/>
        <w:ind w:leftChars="0"/>
        <w:jc w:val="center"/>
        <w:rPr>
          <w:rFonts w:hint="eastAsia"/>
        </w:rPr>
      </w:pPr>
      <w:bookmarkStart w:id="117" w:name="_Toc4072"/>
      <w:r>
        <w:rPr>
          <w:rFonts w:hint="eastAsia"/>
          <w:lang w:val="en-US" w:eastAsia="zh-CN"/>
        </w:rPr>
        <w:t>第六章</w:t>
      </w:r>
      <w:r>
        <w:rPr>
          <w:rFonts w:hint="eastAsia"/>
        </w:rPr>
        <w:t xml:space="preserve"> </w:t>
      </w:r>
      <w:bookmarkStart w:id="118" w:name="_Toc13873"/>
      <w:bookmarkStart w:id="119" w:name="_Toc24187"/>
      <w:bookmarkStart w:id="120" w:name="_Toc16647"/>
      <w:bookmarkStart w:id="121" w:name="_Toc18737"/>
      <w:bookmarkStart w:id="122" w:name="_Toc29640"/>
      <w:bookmarkStart w:id="123" w:name="_Toc25700"/>
      <w:r>
        <w:rPr>
          <w:rFonts w:hint="eastAsia"/>
          <w:lang w:val="en-US" w:eastAsia="zh-CN"/>
        </w:rPr>
        <w:t xml:space="preserve"> </w:t>
      </w:r>
      <w:r>
        <w:rPr>
          <w:rFonts w:hint="eastAsia"/>
        </w:rPr>
        <w:t>重点街巷业态发展指引</w:t>
      </w:r>
      <w:bookmarkEnd w:id="117"/>
      <w:bookmarkEnd w:id="118"/>
      <w:bookmarkEnd w:id="119"/>
      <w:bookmarkEnd w:id="120"/>
      <w:bookmarkEnd w:id="121"/>
      <w:bookmarkEnd w:id="122"/>
      <w:bookmarkEnd w:id="123"/>
    </w:p>
    <w:p w14:paraId="1FB58F18">
      <w:pPr>
        <w:pStyle w:val="3"/>
        <w:spacing w:before="289" w:after="289" w:line="600" w:lineRule="exact"/>
        <w:ind w:firstLine="634"/>
        <w:rPr>
          <w:rFonts w:hint="eastAsia"/>
          <w:lang w:val="en-US" w:eastAsia="zh-CN"/>
        </w:rPr>
      </w:pPr>
      <w:bookmarkStart w:id="124" w:name="_Toc11782"/>
      <w:bookmarkStart w:id="125" w:name="_Toc22932"/>
      <w:bookmarkStart w:id="126" w:name="_Toc22058"/>
      <w:bookmarkStart w:id="127" w:name="_Toc11887"/>
      <w:bookmarkStart w:id="128" w:name="_Toc3794"/>
      <w:bookmarkStart w:id="129" w:name="_Toc20931"/>
      <w:bookmarkStart w:id="130" w:name="_Toc30534"/>
      <w:r>
        <w:rPr>
          <w:rFonts w:hint="eastAsia"/>
          <w:lang w:val="en-US" w:eastAsia="zh-CN"/>
        </w:rPr>
        <w:t>一、东区重点街巷发展指引</w:t>
      </w:r>
      <w:bookmarkEnd w:id="124"/>
      <w:bookmarkEnd w:id="125"/>
      <w:bookmarkEnd w:id="126"/>
      <w:bookmarkEnd w:id="127"/>
      <w:bookmarkEnd w:id="128"/>
      <w:bookmarkEnd w:id="129"/>
      <w:bookmarkEnd w:id="130"/>
    </w:p>
    <w:p w14:paraId="0E033EA4">
      <w:pPr>
        <w:adjustRightInd w:val="0"/>
        <w:snapToGrid w:val="0"/>
        <w:spacing w:line="600" w:lineRule="exact"/>
        <w:ind w:firstLine="640" w:firstLineChars="200"/>
        <w:jc w:val="left"/>
        <w:rPr>
          <w:rFonts w:hint="eastAsia" w:ascii="Times New Roman" w:hAnsi="Times New Roman" w:eastAsia="仿宋" w:cs="Times New Roman"/>
          <w:bCs/>
          <w:snapToGrid w:val="0"/>
          <w:kern w:val="0"/>
          <w:szCs w:val="32"/>
          <w:highlight w:val="none"/>
        </w:rPr>
      </w:pPr>
      <w:r>
        <w:rPr>
          <w:rFonts w:hint="eastAsia" w:ascii="Times New Roman" w:hAnsi="Times New Roman" w:eastAsia="仿宋" w:cs="Times New Roman"/>
          <w:bCs/>
          <w:snapToGrid w:val="0"/>
          <w:kern w:val="0"/>
          <w:szCs w:val="32"/>
          <w:highlight w:val="none"/>
          <w:lang w:val="en-US" w:eastAsia="zh-CN"/>
        </w:rPr>
        <w:t>1、</w:t>
      </w:r>
      <w:r>
        <w:rPr>
          <w:rFonts w:hint="eastAsia" w:ascii="Times New Roman" w:hAnsi="Times New Roman" w:eastAsia="仿宋"/>
          <w:lang w:val="en-US" w:eastAsia="zh-CN"/>
        </w:rPr>
        <w:t>阿热亚路Ⅰ段</w:t>
      </w:r>
    </w:p>
    <w:p w14:paraId="7FCC4BC7">
      <w:pPr>
        <w:adjustRightInd w:val="0"/>
        <w:snapToGrid w:val="0"/>
        <w:spacing w:line="600" w:lineRule="exact"/>
        <w:ind w:firstLine="640" w:firstLineChars="200"/>
        <w:jc w:val="left"/>
        <w:rPr>
          <w:rFonts w:hint="eastAsia" w:ascii="Times New Roman" w:hAnsi="Times New Roman" w:eastAsia="仿宋" w:cs="Times New Roman"/>
          <w:bCs/>
          <w:snapToGrid w:val="0"/>
          <w:kern w:val="0"/>
          <w:szCs w:val="32"/>
          <w:highlight w:val="none"/>
        </w:rPr>
      </w:pPr>
      <w:r>
        <w:rPr>
          <w:rFonts w:hint="eastAsia" w:ascii="Times New Roman" w:hAnsi="Times New Roman" w:eastAsia="仿宋" w:cs="Times New Roman"/>
          <w:bCs/>
          <w:snapToGrid w:val="0"/>
          <w:kern w:val="0"/>
          <w:szCs w:val="32"/>
          <w:highlight w:val="none"/>
        </w:rPr>
        <w:t>古城游览的门户段落</w:t>
      </w:r>
    </w:p>
    <w:p w14:paraId="4F5504FF">
      <w:pPr>
        <w:numPr>
          <w:ilvl w:val="0"/>
          <w:numId w:val="0"/>
        </w:numPr>
        <w:adjustRightInd w:val="0"/>
        <w:snapToGrid w:val="0"/>
        <w:spacing w:line="600" w:lineRule="exact"/>
        <w:ind w:leftChars="200"/>
        <w:jc w:val="left"/>
        <w:rPr>
          <w:rFonts w:hint="eastAsia" w:ascii="Times New Roman" w:hAnsi="Times New Roman" w:eastAsia="仿宋" w:cs="Times New Roman"/>
          <w:bCs/>
          <w:snapToGrid w:val="0"/>
          <w:kern w:val="0"/>
          <w:szCs w:val="32"/>
          <w:highlight w:val="none"/>
        </w:rPr>
      </w:pPr>
      <w:r>
        <w:rPr>
          <w:rFonts w:hint="eastAsia" w:eastAsia="仿宋" w:cs="Times New Roman"/>
          <w:bCs/>
          <w:snapToGrid w:val="0"/>
          <w:kern w:val="0"/>
          <w:szCs w:val="32"/>
          <w:highlight w:val="none"/>
          <w:lang w:val="en-US" w:eastAsia="zh-CN"/>
        </w:rPr>
        <w:t>2、</w:t>
      </w:r>
      <w:r>
        <w:rPr>
          <w:rFonts w:hint="eastAsia" w:ascii="Times New Roman" w:hAnsi="Times New Roman" w:eastAsia="仿宋"/>
          <w:lang w:val="en-US" w:eastAsia="zh-CN"/>
        </w:rPr>
        <w:t>阿热亚路Ⅱ段</w:t>
      </w:r>
    </w:p>
    <w:p w14:paraId="1E378615">
      <w:pPr>
        <w:tabs>
          <w:tab w:val="left" w:pos="3422"/>
        </w:tabs>
        <w:adjustRightInd w:val="0"/>
        <w:snapToGrid w:val="0"/>
        <w:spacing w:line="600" w:lineRule="exact"/>
        <w:ind w:firstLine="640" w:firstLineChars="200"/>
        <w:jc w:val="left"/>
        <w:rPr>
          <w:rFonts w:eastAsia="仿宋" w:cs="Times New Roman"/>
          <w:bCs/>
          <w:snapToGrid w:val="0"/>
          <w:kern w:val="0"/>
          <w:szCs w:val="32"/>
        </w:rPr>
      </w:pPr>
      <w:r>
        <w:rPr>
          <w:rFonts w:eastAsia="仿宋" w:cs="Times New Roman"/>
          <w:bCs/>
          <w:snapToGrid w:val="0"/>
          <w:kern w:val="0"/>
          <w:szCs w:val="32"/>
        </w:rPr>
        <w:t>传统木作技艺活态展示轴</w:t>
      </w:r>
      <w:r>
        <w:rPr>
          <w:rFonts w:hint="eastAsia" w:eastAsia="仿宋" w:cs="Times New Roman"/>
          <w:bCs/>
          <w:snapToGrid w:val="0"/>
          <w:kern w:val="0"/>
          <w:szCs w:val="32"/>
          <w:lang w:eastAsia="zh-CN"/>
        </w:rPr>
        <w:t>、</w:t>
      </w:r>
      <w:r>
        <w:rPr>
          <w:rFonts w:eastAsia="仿宋" w:cs="Times New Roman"/>
          <w:bCs/>
          <w:snapToGrid w:val="0"/>
          <w:kern w:val="0"/>
          <w:szCs w:val="32"/>
        </w:rPr>
        <w:t>木艺创新应用体验廊</w:t>
      </w:r>
    </w:p>
    <w:p w14:paraId="2F53BE52">
      <w:pPr>
        <w:numPr>
          <w:ilvl w:val="0"/>
          <w:numId w:val="0"/>
        </w:numPr>
        <w:adjustRightInd w:val="0"/>
        <w:snapToGrid w:val="0"/>
        <w:spacing w:line="600" w:lineRule="exact"/>
        <w:ind w:leftChars="200"/>
        <w:jc w:val="left"/>
        <w:rPr>
          <w:rFonts w:hint="default"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3、</w:t>
      </w:r>
      <w:r>
        <w:rPr>
          <w:rFonts w:hint="eastAsia" w:ascii="Times New Roman" w:hAnsi="Times New Roman" w:eastAsia="仿宋"/>
          <w:lang w:val="en-US" w:eastAsia="zh-CN"/>
        </w:rPr>
        <w:t>阿热亚路III段</w:t>
      </w:r>
    </w:p>
    <w:p w14:paraId="11BA980C">
      <w:pPr>
        <w:widowControl/>
        <w:numPr>
          <w:ilvl w:val="0"/>
          <w:numId w:val="0"/>
        </w:numPr>
        <w:tabs>
          <w:tab w:val="left" w:pos="3455"/>
        </w:tabs>
        <w:adjustRightInd w:val="0"/>
        <w:snapToGrid w:val="0"/>
        <w:spacing w:line="600" w:lineRule="exact"/>
        <w:ind w:firstLine="640" w:firstLineChars="200"/>
        <w:jc w:val="left"/>
        <w:outlineLvl w:val="9"/>
        <w:rPr>
          <w:rFonts w:eastAsia="仿宋" w:cs="Times New Roman"/>
          <w:bCs/>
          <w:snapToGrid w:val="0"/>
          <w:kern w:val="0"/>
          <w:szCs w:val="32"/>
        </w:rPr>
      </w:pPr>
      <w:r>
        <w:rPr>
          <w:rFonts w:hint="eastAsia" w:eastAsia="仿宋" w:cs="Times New Roman"/>
          <w:bCs/>
          <w:snapToGrid w:val="0"/>
          <w:kern w:val="0"/>
          <w:szCs w:val="32"/>
          <w:lang w:val="en-US" w:eastAsia="zh-CN"/>
        </w:rPr>
        <w:t>原生型民俗商业走廊</w:t>
      </w:r>
    </w:p>
    <w:p w14:paraId="200CC561">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4、</w:t>
      </w:r>
      <w:r>
        <w:rPr>
          <w:rFonts w:hint="eastAsia" w:ascii="Times New Roman" w:hAnsi="Times New Roman" w:eastAsia="仿宋"/>
          <w:lang w:val="en-US" w:eastAsia="zh-CN"/>
        </w:rPr>
        <w:t>阔纳代尔瓦扎路</w:t>
      </w:r>
    </w:p>
    <w:p w14:paraId="35CD868F">
      <w:pPr>
        <w:adjustRightInd w:val="0"/>
        <w:snapToGrid w:val="0"/>
        <w:spacing w:line="600" w:lineRule="exact"/>
        <w:ind w:firstLine="640" w:firstLineChars="200"/>
        <w:jc w:val="left"/>
        <w:rPr>
          <w:rFonts w:eastAsia="仿宋" w:cs="Times New Roman"/>
          <w:bCs/>
          <w:snapToGrid w:val="0"/>
          <w:kern w:val="0"/>
          <w:szCs w:val="32"/>
        </w:rPr>
      </w:pPr>
      <w:r>
        <w:rPr>
          <w:rFonts w:hint="eastAsia" w:eastAsia="仿宋" w:cs="Times New Roman"/>
          <w:bCs/>
          <w:i w:val="0"/>
          <w:iCs w:val="0"/>
          <w:caps w:val="0"/>
          <w:snapToGrid w:val="0"/>
          <w:spacing w:val="0"/>
          <w:kern w:val="0"/>
          <w:sz w:val="32"/>
          <w:szCs w:val="32"/>
          <w:shd w:val="clear"/>
          <w:lang w:val="en-US" w:eastAsia="zh-CN"/>
        </w:rPr>
        <w:t>传统</w:t>
      </w:r>
      <w:r>
        <w:rPr>
          <w:rFonts w:ascii="Times New Roman" w:hAnsi="Times New Roman" w:eastAsia="仿宋" w:cs="Times New Roman"/>
          <w:bCs/>
          <w:i w:val="0"/>
          <w:iCs w:val="0"/>
          <w:caps w:val="0"/>
          <w:snapToGrid w:val="0"/>
          <w:spacing w:val="0"/>
          <w:kern w:val="0"/>
          <w:sz w:val="32"/>
          <w:szCs w:val="32"/>
          <w:shd w:val="clear"/>
        </w:rPr>
        <w:t>院落游览示范街区</w:t>
      </w:r>
    </w:p>
    <w:p w14:paraId="7285D150">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5、</w:t>
      </w:r>
      <w:r>
        <w:rPr>
          <w:rFonts w:hint="eastAsia" w:ascii="Times New Roman" w:hAnsi="Times New Roman" w:eastAsia="仿宋"/>
          <w:lang w:val="en-US" w:eastAsia="zh-CN"/>
        </w:rPr>
        <w:t>恰萨巷</w:t>
      </w:r>
    </w:p>
    <w:p w14:paraId="3C819AFB">
      <w:pPr>
        <w:adjustRightInd w:val="0"/>
        <w:snapToGrid w:val="0"/>
        <w:spacing w:line="600" w:lineRule="exact"/>
        <w:ind w:firstLine="640" w:firstLineChars="200"/>
        <w:jc w:val="left"/>
        <w:rPr>
          <w:rFonts w:eastAsia="仿宋" w:cs="Times New Roman"/>
          <w:bCs/>
          <w:snapToGrid w:val="0"/>
          <w:kern w:val="0"/>
          <w:szCs w:val="32"/>
        </w:rPr>
      </w:pPr>
      <w:r>
        <w:rPr>
          <w:rFonts w:eastAsia="仿宋" w:cs="Times New Roman"/>
          <w:bCs/>
          <w:snapToGrid w:val="0"/>
          <w:kern w:val="0"/>
          <w:szCs w:val="32"/>
        </w:rPr>
        <w:t>旅游纪念品展销巷</w:t>
      </w:r>
    </w:p>
    <w:p w14:paraId="4C29EC5D">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6、</w:t>
      </w:r>
      <w:r>
        <w:rPr>
          <w:rFonts w:hint="eastAsia" w:ascii="Times New Roman" w:hAnsi="Times New Roman" w:eastAsia="仿宋"/>
          <w:lang w:val="en-US" w:eastAsia="zh-CN"/>
        </w:rPr>
        <w:t>喀日克代尔瓦扎路</w:t>
      </w:r>
    </w:p>
    <w:p w14:paraId="079CCA17">
      <w:pPr>
        <w:numPr>
          <w:ilvl w:val="0"/>
          <w:numId w:val="0"/>
        </w:numPr>
        <w:adjustRightInd w:val="0"/>
        <w:snapToGrid w:val="0"/>
        <w:spacing w:line="600" w:lineRule="exact"/>
        <w:ind w:leftChars="200"/>
        <w:jc w:val="left"/>
        <w:rPr>
          <w:rFonts w:hint="eastAsia" w:eastAsia="仿宋" w:cs="Times New Roman"/>
          <w:bCs/>
          <w:i w:val="0"/>
          <w:iCs w:val="0"/>
          <w:caps w:val="0"/>
          <w:snapToGrid w:val="0"/>
          <w:spacing w:val="0"/>
          <w:kern w:val="0"/>
          <w:sz w:val="32"/>
          <w:szCs w:val="32"/>
          <w:shd w:val="clear"/>
          <w:lang w:val="en-US" w:eastAsia="zh-CN"/>
        </w:rPr>
      </w:pPr>
      <w:r>
        <w:rPr>
          <w:rFonts w:ascii="Times New Roman" w:hAnsi="Times New Roman" w:eastAsia="仿宋" w:cs="Times New Roman"/>
          <w:bCs/>
          <w:i w:val="0"/>
          <w:iCs w:val="0"/>
          <w:caps w:val="0"/>
          <w:snapToGrid w:val="0"/>
          <w:spacing w:val="0"/>
          <w:kern w:val="0"/>
          <w:sz w:val="32"/>
          <w:szCs w:val="32"/>
          <w:shd w:val="clear"/>
        </w:rPr>
        <w:t>轻休闲、慢体验、强创意的</w:t>
      </w:r>
      <w:r>
        <w:rPr>
          <w:rFonts w:hint="eastAsia" w:eastAsia="仿宋" w:cs="Times New Roman"/>
          <w:bCs/>
          <w:i w:val="0"/>
          <w:iCs w:val="0"/>
          <w:caps w:val="0"/>
          <w:snapToGrid w:val="0"/>
          <w:spacing w:val="0"/>
          <w:kern w:val="0"/>
          <w:sz w:val="32"/>
          <w:szCs w:val="32"/>
          <w:shd w:val="clear"/>
          <w:lang w:eastAsia="zh-CN"/>
        </w:rPr>
        <w:t>“</w:t>
      </w:r>
      <w:r>
        <w:rPr>
          <w:rFonts w:ascii="Times New Roman" w:hAnsi="Times New Roman" w:eastAsia="仿宋" w:cs="Times New Roman"/>
          <w:bCs/>
          <w:i w:val="0"/>
          <w:iCs w:val="0"/>
          <w:caps w:val="0"/>
          <w:snapToGrid w:val="0"/>
          <w:spacing w:val="0"/>
          <w:kern w:val="0"/>
          <w:sz w:val="32"/>
          <w:szCs w:val="32"/>
          <w:shd w:val="clear"/>
        </w:rPr>
        <w:t>古城</w:t>
      </w:r>
      <w:r>
        <w:rPr>
          <w:rFonts w:hint="eastAsia" w:eastAsia="仿宋" w:cs="Times New Roman"/>
          <w:bCs/>
          <w:i w:val="0"/>
          <w:iCs w:val="0"/>
          <w:caps w:val="0"/>
          <w:snapToGrid w:val="0"/>
          <w:spacing w:val="0"/>
          <w:kern w:val="0"/>
          <w:sz w:val="32"/>
          <w:szCs w:val="32"/>
          <w:shd w:val="clear"/>
          <w:lang w:val="en-US" w:eastAsia="zh-CN"/>
        </w:rPr>
        <w:t>w</w:t>
      </w:r>
      <w:r>
        <w:rPr>
          <w:rFonts w:ascii="Times New Roman" w:hAnsi="Times New Roman" w:eastAsia="仿宋" w:cs="Times New Roman"/>
          <w:bCs/>
          <w:i w:val="0"/>
          <w:iCs w:val="0"/>
          <w:caps w:val="0"/>
          <w:snapToGrid w:val="0"/>
          <w:spacing w:val="0"/>
          <w:kern w:val="0"/>
          <w:sz w:val="32"/>
          <w:szCs w:val="32"/>
          <w:shd w:val="clear"/>
        </w:rPr>
        <w:t>alk</w:t>
      </w:r>
      <w:r>
        <w:rPr>
          <w:rFonts w:hint="eastAsia" w:eastAsia="仿宋" w:cs="Times New Roman"/>
          <w:bCs/>
          <w:i w:val="0"/>
          <w:iCs w:val="0"/>
          <w:caps w:val="0"/>
          <w:snapToGrid w:val="0"/>
          <w:spacing w:val="0"/>
          <w:kern w:val="0"/>
          <w:sz w:val="32"/>
          <w:szCs w:val="32"/>
          <w:shd w:val="clear"/>
          <w:lang w:eastAsia="zh-CN"/>
        </w:rPr>
        <w:t>”</w:t>
      </w:r>
      <w:r>
        <w:rPr>
          <w:rFonts w:hint="eastAsia" w:eastAsia="仿宋" w:cs="Times New Roman"/>
          <w:bCs/>
          <w:i w:val="0"/>
          <w:iCs w:val="0"/>
          <w:caps w:val="0"/>
          <w:snapToGrid w:val="0"/>
          <w:spacing w:val="0"/>
          <w:kern w:val="0"/>
          <w:sz w:val="32"/>
          <w:szCs w:val="32"/>
          <w:shd w:val="clear"/>
          <w:lang w:val="en-US" w:eastAsia="zh-CN"/>
        </w:rPr>
        <w:t>主题街巷</w:t>
      </w:r>
    </w:p>
    <w:p w14:paraId="3F5D566A">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7、</w:t>
      </w:r>
      <w:r>
        <w:rPr>
          <w:rFonts w:hint="eastAsia" w:ascii="Times New Roman" w:hAnsi="Times New Roman" w:eastAsia="仿宋"/>
          <w:lang w:val="en-US" w:eastAsia="zh-CN"/>
        </w:rPr>
        <w:t>欧尔达希克路（汗巴扎）</w:t>
      </w:r>
    </w:p>
    <w:p w14:paraId="247F0CE5">
      <w:pPr>
        <w:adjustRightInd w:val="0"/>
        <w:snapToGrid w:val="0"/>
        <w:spacing w:line="600" w:lineRule="exact"/>
        <w:ind w:firstLine="640" w:firstLineChars="200"/>
        <w:rPr>
          <w:rFonts w:eastAsia="仿宋" w:cs="Times New Roman"/>
          <w:bCs/>
          <w:snapToGrid w:val="0"/>
          <w:kern w:val="0"/>
          <w:szCs w:val="32"/>
        </w:rPr>
      </w:pPr>
      <w:r>
        <w:rPr>
          <w:rFonts w:eastAsia="仿宋" w:cs="Times New Roman"/>
          <w:bCs/>
          <w:snapToGrid w:val="0"/>
          <w:kern w:val="0"/>
          <w:szCs w:val="32"/>
        </w:rPr>
        <w:t>丝绸之路饮食文化活态博物馆</w:t>
      </w:r>
      <w:r>
        <w:rPr>
          <w:rFonts w:hint="eastAsia" w:eastAsia="仿宋" w:cs="Times New Roman"/>
          <w:bCs/>
          <w:snapToGrid w:val="0"/>
          <w:kern w:val="0"/>
          <w:szCs w:val="32"/>
          <w:lang w:eastAsia="zh-CN"/>
        </w:rPr>
        <w:t>、</w:t>
      </w:r>
      <w:r>
        <w:rPr>
          <w:rFonts w:eastAsia="仿宋" w:cs="Times New Roman"/>
          <w:bCs/>
          <w:snapToGrid w:val="0"/>
          <w:kern w:val="0"/>
          <w:szCs w:val="32"/>
        </w:rPr>
        <w:t>沉浸式美食文化地标</w:t>
      </w:r>
    </w:p>
    <w:p w14:paraId="2F78A553">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8、</w:t>
      </w:r>
      <w:r>
        <w:rPr>
          <w:rFonts w:hint="eastAsia" w:ascii="Times New Roman" w:hAnsi="Times New Roman" w:eastAsia="仿宋"/>
          <w:lang w:val="en-US" w:eastAsia="zh-CN"/>
        </w:rPr>
        <w:t>印象一条街（酒吧街）</w:t>
      </w:r>
    </w:p>
    <w:p w14:paraId="7AED0B5C">
      <w:pPr>
        <w:pStyle w:val="13"/>
        <w:adjustRightInd w:val="0"/>
        <w:snapToGrid w:val="0"/>
        <w:spacing w:line="600" w:lineRule="exact"/>
        <w:ind w:firstLine="640" w:firstLineChars="200"/>
        <w:rPr>
          <w:rFonts w:eastAsia="仿宋" w:cs="Times New Roman"/>
          <w:bCs/>
          <w:snapToGrid w:val="0"/>
          <w:kern w:val="0"/>
          <w:szCs w:val="32"/>
        </w:rPr>
      </w:pPr>
      <w:r>
        <w:rPr>
          <w:rFonts w:hint="eastAsia" w:eastAsia="仿宋" w:cs="Times New Roman"/>
          <w:bCs/>
          <w:snapToGrid w:val="0"/>
          <w:kern w:val="0"/>
          <w:szCs w:val="32"/>
        </w:rPr>
        <w:t>融合传统民艺与现代潮流，打造古城白天非遗文化展示和夜晚多元休闲娱乐的体验街</w:t>
      </w:r>
    </w:p>
    <w:p w14:paraId="64EB6C27">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9、</w:t>
      </w:r>
      <w:r>
        <w:rPr>
          <w:rFonts w:hint="eastAsia" w:ascii="Times New Roman" w:hAnsi="Times New Roman" w:eastAsia="仿宋"/>
          <w:lang w:val="en-US" w:eastAsia="zh-CN"/>
        </w:rPr>
        <w:t>水门巷</w:t>
      </w:r>
    </w:p>
    <w:p w14:paraId="583FD8BE">
      <w:pPr>
        <w:pStyle w:val="13"/>
        <w:adjustRightInd w:val="0"/>
        <w:snapToGrid w:val="0"/>
        <w:spacing w:line="600" w:lineRule="exact"/>
        <w:ind w:firstLine="640" w:firstLineChars="200"/>
        <w:rPr>
          <w:rFonts w:hint="eastAsia" w:eastAsia="仿宋" w:cs="Times New Roman"/>
          <w:bCs/>
          <w:snapToGrid w:val="0"/>
          <w:kern w:val="0"/>
          <w:szCs w:val="32"/>
        </w:rPr>
      </w:pPr>
      <w:r>
        <w:rPr>
          <w:rFonts w:hint="eastAsia" w:eastAsia="仿宋" w:cs="Times New Roman"/>
          <w:bCs/>
          <w:snapToGrid w:val="0"/>
          <w:kern w:val="0"/>
          <w:szCs w:val="32"/>
        </w:rPr>
        <w:t>喀什古城年轻化沉浸式消费第一站</w:t>
      </w:r>
    </w:p>
    <w:p w14:paraId="1789FAE0">
      <w:pPr>
        <w:pStyle w:val="3"/>
        <w:spacing w:before="289" w:after="289" w:line="600" w:lineRule="exact"/>
        <w:ind w:firstLine="634"/>
        <w:rPr>
          <w:rFonts w:hint="eastAsia"/>
          <w:lang w:val="en-US" w:eastAsia="zh-CN"/>
        </w:rPr>
      </w:pPr>
      <w:bookmarkStart w:id="131" w:name="_Toc31493"/>
      <w:bookmarkStart w:id="132" w:name="_Toc24139"/>
      <w:bookmarkStart w:id="133" w:name="_Toc25122"/>
      <w:bookmarkStart w:id="134" w:name="_Toc27509"/>
      <w:bookmarkStart w:id="135" w:name="_Toc9082"/>
      <w:bookmarkStart w:id="136" w:name="_Toc26089"/>
      <w:bookmarkStart w:id="137" w:name="_Toc2416"/>
      <w:r>
        <w:rPr>
          <w:rFonts w:hint="eastAsia"/>
          <w:lang w:val="en-US" w:eastAsia="zh-CN"/>
        </w:rPr>
        <w:t>二、西区重点街巷发展指引</w:t>
      </w:r>
      <w:bookmarkEnd w:id="131"/>
      <w:bookmarkEnd w:id="132"/>
      <w:bookmarkEnd w:id="133"/>
      <w:bookmarkEnd w:id="134"/>
      <w:bookmarkEnd w:id="135"/>
      <w:bookmarkEnd w:id="136"/>
      <w:bookmarkEnd w:id="137"/>
      <w:r>
        <w:rPr>
          <w:rFonts w:hint="eastAsia"/>
          <w:lang w:val="en-US" w:eastAsia="zh-CN"/>
        </w:rPr>
        <w:t xml:space="preserve">   </w:t>
      </w:r>
    </w:p>
    <w:p w14:paraId="18ABAE13">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1、</w:t>
      </w:r>
      <w:r>
        <w:rPr>
          <w:rFonts w:hint="eastAsia" w:ascii="Times New Roman" w:hAnsi="Times New Roman" w:eastAsia="仿宋"/>
          <w:lang w:val="en-US" w:eastAsia="zh-CN"/>
        </w:rPr>
        <w:t>吾斯塘博依路Ⅰ段</w:t>
      </w:r>
    </w:p>
    <w:p w14:paraId="543E8355">
      <w:pPr>
        <w:adjustRightInd w:val="0"/>
        <w:snapToGrid w:val="0"/>
        <w:spacing w:line="600" w:lineRule="exact"/>
        <w:ind w:firstLine="640" w:firstLineChars="200"/>
        <w:jc w:val="left"/>
        <w:rPr>
          <w:rFonts w:hint="eastAsia" w:eastAsia="仿宋" w:cs="Times New Roman"/>
          <w:bCs/>
          <w:snapToGrid w:val="0"/>
          <w:kern w:val="0"/>
          <w:szCs w:val="32"/>
        </w:rPr>
      </w:pPr>
      <w:r>
        <w:rPr>
          <w:rFonts w:hint="eastAsia" w:ascii="Times New Roman" w:hAnsi="Times New Roman" w:eastAsia="仿宋" w:cs="Times New Roman"/>
          <w:bCs/>
          <w:i w:val="0"/>
          <w:iCs w:val="0"/>
          <w:caps w:val="0"/>
          <w:snapToGrid w:val="0"/>
          <w:spacing w:val="0"/>
          <w:kern w:val="0"/>
          <w:sz w:val="32"/>
          <w:szCs w:val="32"/>
          <w:shd w:val="clear" w:fill="auto"/>
        </w:rPr>
        <w:t>集商贸历史体验、非遗工艺展示、文旅服务功能于一体的</w:t>
      </w:r>
      <w:r>
        <w:rPr>
          <w:rFonts w:hint="eastAsia" w:ascii="Times New Roman" w:hAnsi="Times New Roman" w:eastAsia="仿宋" w:cs="Times New Roman"/>
          <w:bCs/>
          <w:i w:val="0"/>
          <w:iCs w:val="0"/>
          <w:caps w:val="0"/>
          <w:snapToGrid w:val="0"/>
          <w:spacing w:val="0"/>
          <w:kern w:val="0"/>
          <w:sz w:val="32"/>
          <w:szCs w:val="32"/>
          <w:shd w:val="clear"/>
        </w:rPr>
        <w:t>丝路商贸文化活态展示轴</w:t>
      </w:r>
      <w:r>
        <w:rPr>
          <w:rFonts w:hint="eastAsia" w:eastAsia="仿宋" w:cs="Times New Roman"/>
          <w:bCs/>
          <w:snapToGrid w:val="0"/>
          <w:kern w:val="0"/>
          <w:szCs w:val="32"/>
        </w:rPr>
        <w:t>。</w:t>
      </w:r>
    </w:p>
    <w:p w14:paraId="3A553EDD">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2、</w:t>
      </w:r>
      <w:r>
        <w:rPr>
          <w:rFonts w:hint="eastAsia" w:ascii="Times New Roman" w:hAnsi="Times New Roman" w:eastAsia="仿宋"/>
          <w:lang w:val="en-US" w:eastAsia="zh-CN"/>
        </w:rPr>
        <w:t>吾斯塘博依路Ⅱ段</w:t>
      </w:r>
    </w:p>
    <w:p w14:paraId="34B57777">
      <w:pPr>
        <w:adjustRightInd w:val="0"/>
        <w:snapToGrid w:val="0"/>
        <w:spacing w:line="600" w:lineRule="exact"/>
        <w:ind w:firstLine="640" w:firstLineChars="200"/>
        <w:jc w:val="left"/>
        <w:rPr>
          <w:rFonts w:eastAsia="仿宋" w:cs="Times New Roman"/>
          <w:bCs/>
          <w:snapToGrid w:val="0"/>
          <w:kern w:val="0"/>
          <w:szCs w:val="32"/>
        </w:rPr>
      </w:pPr>
      <w:r>
        <w:rPr>
          <w:rFonts w:eastAsia="仿宋" w:cs="Times New Roman"/>
          <w:bCs/>
          <w:snapToGrid w:val="0"/>
          <w:kern w:val="0"/>
          <w:szCs w:val="32"/>
        </w:rPr>
        <w:t>全时段、全龄层的沉浸式文化会客厅</w:t>
      </w:r>
    </w:p>
    <w:p w14:paraId="4844E623">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3、</w:t>
      </w:r>
      <w:r>
        <w:rPr>
          <w:rFonts w:hint="eastAsia" w:ascii="Times New Roman" w:hAnsi="Times New Roman" w:eastAsia="仿宋"/>
          <w:lang w:val="en-US" w:eastAsia="zh-CN"/>
        </w:rPr>
        <w:t>库木代尔瓦扎路</w:t>
      </w:r>
    </w:p>
    <w:p w14:paraId="562CBCC1">
      <w:pPr>
        <w:adjustRightInd w:val="0"/>
        <w:snapToGrid w:val="0"/>
        <w:spacing w:line="600" w:lineRule="exact"/>
        <w:ind w:firstLine="640" w:firstLineChars="200"/>
        <w:jc w:val="left"/>
        <w:rPr>
          <w:rFonts w:eastAsia="仿宋" w:cs="Times New Roman"/>
          <w:bCs/>
          <w:snapToGrid w:val="0"/>
          <w:kern w:val="0"/>
          <w:szCs w:val="32"/>
        </w:rPr>
      </w:pPr>
      <w:r>
        <w:rPr>
          <w:rFonts w:ascii="Times New Roman" w:hAnsi="Times New Roman" w:eastAsia="仿宋" w:cs="Times New Roman"/>
          <w:bCs/>
          <w:i w:val="0"/>
          <w:iCs w:val="0"/>
          <w:caps w:val="0"/>
          <w:snapToGrid w:val="0"/>
          <w:color w:val="auto"/>
          <w:spacing w:val="0"/>
          <w:kern w:val="0"/>
          <w:sz w:val="32"/>
          <w:szCs w:val="32"/>
          <w:shd w:val="clear" w:fill="auto"/>
        </w:rPr>
        <w:t>沉浸式生产性保护街</w:t>
      </w:r>
      <w:r>
        <w:rPr>
          <w:rFonts w:hint="eastAsia" w:eastAsia="仿宋" w:cs="Times New Roman"/>
          <w:bCs/>
          <w:i w:val="0"/>
          <w:iCs w:val="0"/>
          <w:caps w:val="0"/>
          <w:snapToGrid w:val="0"/>
          <w:color w:val="auto"/>
          <w:spacing w:val="0"/>
          <w:kern w:val="0"/>
          <w:sz w:val="32"/>
          <w:szCs w:val="32"/>
          <w:shd w:val="clear" w:fill="auto"/>
          <w:lang w:eastAsia="zh-CN"/>
        </w:rPr>
        <w:t>、</w:t>
      </w:r>
      <w:r>
        <w:rPr>
          <w:rFonts w:eastAsia="仿宋" w:cs="Times New Roman"/>
          <w:bCs/>
          <w:snapToGrid w:val="0"/>
          <w:kern w:val="0"/>
          <w:szCs w:val="32"/>
        </w:rPr>
        <w:t>传统商贸体验街</w:t>
      </w:r>
    </w:p>
    <w:p w14:paraId="2E1528B0">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4、</w:t>
      </w:r>
      <w:r>
        <w:rPr>
          <w:rFonts w:hint="eastAsia" w:ascii="Times New Roman" w:hAnsi="Times New Roman" w:eastAsia="仿宋"/>
          <w:lang w:val="en-US" w:eastAsia="zh-CN"/>
        </w:rPr>
        <w:t>艾格孜艾日克路（古董街）</w:t>
      </w:r>
    </w:p>
    <w:p w14:paraId="10C6BA57">
      <w:pPr>
        <w:adjustRightInd w:val="0"/>
        <w:snapToGrid w:val="0"/>
        <w:spacing w:line="600" w:lineRule="exact"/>
        <w:ind w:firstLine="640" w:firstLineChars="200"/>
        <w:jc w:val="left"/>
        <w:rPr>
          <w:rFonts w:eastAsia="仿宋" w:cs="Times New Roman"/>
          <w:bCs/>
          <w:snapToGrid w:val="0"/>
          <w:kern w:val="0"/>
          <w:szCs w:val="32"/>
        </w:rPr>
      </w:pPr>
      <w:r>
        <w:rPr>
          <w:rFonts w:ascii="Times New Roman" w:hAnsi="Times New Roman" w:eastAsia="仿宋" w:cs="Times New Roman"/>
          <w:bCs/>
          <w:i w:val="0"/>
          <w:iCs w:val="0"/>
          <w:caps w:val="0"/>
          <w:snapToGrid w:val="0"/>
          <w:spacing w:val="0"/>
          <w:kern w:val="0"/>
          <w:sz w:val="32"/>
          <w:szCs w:val="32"/>
          <w:shd w:val="clear"/>
        </w:rPr>
        <w:t>集古玩展示、鉴赏交流、文创衍生于一体的古玩艺术主题街区</w:t>
      </w:r>
    </w:p>
    <w:p w14:paraId="0EAE36A2">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5、</w:t>
      </w:r>
      <w:r>
        <w:rPr>
          <w:rFonts w:hint="eastAsia" w:ascii="Times New Roman" w:hAnsi="Times New Roman" w:eastAsia="仿宋"/>
          <w:lang w:val="en-US" w:eastAsia="zh-CN"/>
        </w:rPr>
        <w:t>油画街-柱子巷</w:t>
      </w:r>
    </w:p>
    <w:p w14:paraId="7F7B3E44">
      <w:pPr>
        <w:adjustRightInd w:val="0"/>
        <w:snapToGrid w:val="0"/>
        <w:spacing w:line="600" w:lineRule="exact"/>
        <w:ind w:firstLine="640" w:firstLineChars="200"/>
        <w:jc w:val="left"/>
        <w:rPr>
          <w:rFonts w:hint="eastAsia" w:ascii="仿宋" w:hAnsi="仿宋" w:eastAsia="仿宋" w:cs="仿宋"/>
          <w:szCs w:val="32"/>
          <w:lang w:eastAsia="zh-CN"/>
        </w:rPr>
      </w:pPr>
      <w:r>
        <w:rPr>
          <w:rFonts w:hint="eastAsia" w:eastAsia="仿宋" w:cs="Times New Roman"/>
          <w:bCs/>
          <w:snapToGrid w:val="0"/>
          <w:kern w:val="0"/>
          <w:szCs w:val="32"/>
        </w:rPr>
        <w:t>喀什古城的沉浸式艺术长廊</w:t>
      </w:r>
      <w:r>
        <w:rPr>
          <w:rFonts w:hint="eastAsia" w:eastAsia="仿宋" w:cs="Times New Roman"/>
          <w:bCs/>
          <w:snapToGrid w:val="0"/>
          <w:kern w:val="0"/>
          <w:szCs w:val="32"/>
          <w:lang w:eastAsia="zh-CN"/>
        </w:rPr>
        <w:t>、</w:t>
      </w:r>
      <w:r>
        <w:rPr>
          <w:rFonts w:eastAsia="仿宋" w:cs="Times New Roman"/>
          <w:bCs/>
          <w:snapToGrid w:val="0"/>
          <w:kern w:val="0"/>
          <w:szCs w:val="32"/>
        </w:rPr>
        <w:t>喀什乡土文化的本土艺术家群落</w:t>
      </w:r>
    </w:p>
    <w:p w14:paraId="02C66F28">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6、</w:t>
      </w:r>
      <w:r>
        <w:rPr>
          <w:rFonts w:hint="eastAsia" w:ascii="Times New Roman" w:hAnsi="Times New Roman" w:eastAsia="仿宋"/>
          <w:lang w:val="en-US" w:eastAsia="zh-CN"/>
        </w:rPr>
        <w:t>塔哈其巷（游拍街）</w:t>
      </w:r>
    </w:p>
    <w:p w14:paraId="01A40836">
      <w:pPr>
        <w:adjustRightInd w:val="0"/>
        <w:snapToGrid w:val="0"/>
        <w:spacing w:line="600" w:lineRule="exact"/>
        <w:ind w:firstLine="640" w:firstLineChars="200"/>
        <w:jc w:val="left"/>
        <w:rPr>
          <w:rFonts w:eastAsia="仿宋" w:cs="Times New Roman"/>
          <w:bCs/>
          <w:snapToGrid w:val="0"/>
          <w:kern w:val="0"/>
          <w:szCs w:val="32"/>
        </w:rPr>
      </w:pPr>
      <w:r>
        <w:rPr>
          <w:rFonts w:ascii="Times New Roman" w:hAnsi="Times New Roman" w:eastAsia="仿宋" w:cs="Times New Roman"/>
          <w:bCs/>
          <w:i w:val="0"/>
          <w:iCs w:val="0"/>
          <w:caps w:val="0"/>
          <w:snapToGrid w:val="0"/>
          <w:color w:val="auto"/>
          <w:spacing w:val="0"/>
          <w:kern w:val="0"/>
          <w:sz w:val="32"/>
          <w:szCs w:val="32"/>
          <w:shd w:val="clear" w:fill="auto"/>
        </w:rPr>
        <w:t>集网红打卡、文化体验、休闲消费于一体的全时全季</w:t>
      </w:r>
      <w:r>
        <w:rPr>
          <w:rFonts w:eastAsia="仿宋" w:cs="Times New Roman"/>
          <w:bCs/>
          <w:snapToGrid w:val="0"/>
          <w:kern w:val="0"/>
          <w:szCs w:val="32"/>
        </w:rPr>
        <w:t>深度体验街巷</w:t>
      </w:r>
    </w:p>
    <w:p w14:paraId="453FD8A1">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7、</w:t>
      </w:r>
      <w:r>
        <w:rPr>
          <w:rFonts w:hint="eastAsia" w:ascii="Times New Roman" w:hAnsi="Times New Roman" w:eastAsia="仿宋"/>
          <w:lang w:val="en-US" w:eastAsia="zh-CN"/>
        </w:rPr>
        <w:t>巴格其巷（民宿街）</w:t>
      </w:r>
    </w:p>
    <w:p w14:paraId="2BC812B4">
      <w:pPr>
        <w:adjustRightInd w:val="0"/>
        <w:snapToGrid w:val="0"/>
        <w:spacing w:line="600" w:lineRule="exact"/>
        <w:ind w:firstLine="640" w:firstLineChars="200"/>
        <w:rPr>
          <w:rFonts w:eastAsia="仿宋" w:cs="Times New Roman"/>
        </w:rPr>
      </w:pPr>
      <w:r>
        <w:rPr>
          <w:rFonts w:ascii="Times New Roman" w:hAnsi="Times New Roman" w:eastAsia="仿宋" w:cs="Times New Roman"/>
          <w:sz w:val="32"/>
          <w:szCs w:val="22"/>
        </w:rPr>
        <w:t>喀什民宿经济示范街巷</w:t>
      </w:r>
    </w:p>
    <w:p w14:paraId="4C63876B">
      <w:pPr>
        <w:numPr>
          <w:ilvl w:val="0"/>
          <w:numId w:val="0"/>
        </w:numPr>
        <w:adjustRightInd w:val="0"/>
        <w:snapToGrid w:val="0"/>
        <w:spacing w:line="600" w:lineRule="exact"/>
        <w:ind w:leftChars="200"/>
        <w:jc w:val="left"/>
        <w:rPr>
          <w:rFonts w:hint="eastAsia" w:eastAsia="仿宋" w:cs="Times New Roman"/>
          <w:bCs/>
          <w:snapToGrid w:val="0"/>
          <w:kern w:val="0"/>
          <w:szCs w:val="32"/>
          <w:highlight w:val="none"/>
          <w:lang w:val="en-US" w:eastAsia="zh-CN"/>
        </w:rPr>
      </w:pPr>
      <w:r>
        <w:rPr>
          <w:rFonts w:hint="eastAsia" w:eastAsia="仿宋" w:cs="Times New Roman"/>
          <w:bCs/>
          <w:snapToGrid w:val="0"/>
          <w:kern w:val="0"/>
          <w:szCs w:val="32"/>
          <w:highlight w:val="none"/>
          <w:lang w:val="en-US" w:eastAsia="zh-CN"/>
        </w:rPr>
        <w:t>8、</w:t>
      </w:r>
      <w:r>
        <w:rPr>
          <w:rFonts w:hint="eastAsia" w:ascii="Times New Roman" w:hAnsi="Times New Roman" w:eastAsia="仿宋"/>
          <w:lang w:val="en-US" w:eastAsia="zh-CN"/>
        </w:rPr>
        <w:t>诺尔贝希路</w:t>
      </w:r>
    </w:p>
    <w:p w14:paraId="610BBF98">
      <w:pPr>
        <w:widowControl/>
        <w:adjustRightInd w:val="0"/>
        <w:snapToGrid w:val="0"/>
        <w:spacing w:line="600" w:lineRule="exact"/>
        <w:ind w:firstLine="640" w:firstLineChars="200"/>
        <w:jc w:val="left"/>
        <w:rPr>
          <w:rFonts w:eastAsia="仿宋" w:cs="Times New Roman"/>
        </w:rPr>
      </w:pPr>
      <w:r>
        <w:rPr>
          <w:rFonts w:ascii="Times New Roman" w:hAnsi="Times New Roman" w:eastAsia="仿宋" w:cs="Times New Roman"/>
          <w:i w:val="0"/>
          <w:iCs w:val="0"/>
          <w:caps w:val="0"/>
          <w:spacing w:val="0"/>
          <w:sz w:val="32"/>
          <w:szCs w:val="22"/>
          <w:shd w:val="clear"/>
        </w:rPr>
        <w:t>主客共享</w:t>
      </w:r>
      <w:r>
        <w:rPr>
          <w:rFonts w:hint="eastAsia" w:eastAsia="仿宋" w:cs="Times New Roman"/>
          <w:i w:val="0"/>
          <w:iCs w:val="0"/>
          <w:caps w:val="0"/>
          <w:spacing w:val="0"/>
          <w:sz w:val="32"/>
          <w:szCs w:val="22"/>
          <w:shd w:val="clear"/>
          <w:lang w:eastAsia="zh-CN"/>
        </w:rPr>
        <w:t>、</w:t>
      </w:r>
      <w:r>
        <w:rPr>
          <w:rFonts w:ascii="Times New Roman" w:hAnsi="Times New Roman" w:eastAsia="仿宋" w:cs="Times New Roman"/>
          <w:i w:val="0"/>
          <w:iCs w:val="0"/>
          <w:caps w:val="0"/>
          <w:color w:val="auto"/>
          <w:spacing w:val="0"/>
          <w:sz w:val="32"/>
          <w:szCs w:val="22"/>
          <w:shd w:val="clear" w:fill="auto"/>
        </w:rPr>
        <w:t>文旅商一体的</w:t>
      </w:r>
      <w:r>
        <w:rPr>
          <w:rFonts w:eastAsia="仿宋" w:cs="Times New Roman"/>
        </w:rPr>
        <w:t>沉浸式文旅消费街区</w:t>
      </w:r>
    </w:p>
    <w:p w14:paraId="15B750DB">
      <w:pPr>
        <w:pStyle w:val="2"/>
        <w:numPr>
          <w:ilvl w:val="0"/>
          <w:numId w:val="0"/>
        </w:numPr>
        <w:spacing w:after="579" w:line="600" w:lineRule="exact"/>
        <w:ind w:leftChars="0"/>
        <w:jc w:val="center"/>
        <w:rPr>
          <w:rFonts w:hint="eastAsia"/>
          <w:lang w:val="en-US" w:eastAsia="zh-CN"/>
        </w:rPr>
      </w:pPr>
      <w:bookmarkStart w:id="138" w:name="_Toc25729"/>
      <w:bookmarkStart w:id="139" w:name="_Toc30920"/>
      <w:bookmarkStart w:id="140" w:name="_Toc3306"/>
      <w:bookmarkStart w:id="141" w:name="_Toc19793"/>
      <w:bookmarkStart w:id="142" w:name="_Toc1029"/>
      <w:r>
        <w:rPr>
          <w:rFonts w:hint="eastAsia"/>
          <w:lang w:val="en-US" w:eastAsia="zh-CN"/>
        </w:rPr>
        <w:t>第七章  旅游支持系统导引</w:t>
      </w:r>
      <w:bookmarkEnd w:id="138"/>
      <w:bookmarkEnd w:id="139"/>
      <w:bookmarkEnd w:id="140"/>
      <w:bookmarkEnd w:id="141"/>
      <w:bookmarkEnd w:id="142"/>
    </w:p>
    <w:p w14:paraId="34A598A2">
      <w:pPr>
        <w:pStyle w:val="3"/>
        <w:spacing w:before="289" w:after="289" w:line="600" w:lineRule="exact"/>
        <w:ind w:firstLine="634"/>
        <w:rPr>
          <w:rFonts w:hint="eastAsia"/>
          <w:lang w:val="en-US" w:eastAsia="zh-CN"/>
        </w:rPr>
      </w:pPr>
      <w:bookmarkStart w:id="143" w:name="_Toc32374"/>
      <w:bookmarkStart w:id="144" w:name="_Toc22062"/>
      <w:bookmarkStart w:id="145" w:name="_Toc28094"/>
      <w:bookmarkStart w:id="146" w:name="_Toc26738"/>
      <w:bookmarkStart w:id="147" w:name="_Toc8953"/>
      <w:r>
        <w:rPr>
          <w:rFonts w:hint="eastAsia"/>
          <w:lang w:val="en-US" w:eastAsia="zh-CN"/>
        </w:rPr>
        <w:t>一、游客中心提升</w:t>
      </w:r>
      <w:bookmarkEnd w:id="143"/>
      <w:bookmarkEnd w:id="144"/>
      <w:bookmarkEnd w:id="145"/>
      <w:bookmarkEnd w:id="146"/>
      <w:bookmarkEnd w:id="147"/>
    </w:p>
    <w:p w14:paraId="024B7C7C">
      <w:pPr>
        <w:adjustRightInd w:val="0"/>
        <w:snapToGrid w:val="0"/>
        <w:spacing w:line="600" w:lineRule="exact"/>
        <w:ind w:firstLine="640" w:firstLineChars="200"/>
        <w:jc w:val="left"/>
        <w:rPr>
          <w:rFonts w:eastAsia="仿宋" w:cs="Times New Roman"/>
        </w:rPr>
      </w:pPr>
      <w:r>
        <w:rPr>
          <w:rFonts w:hint="eastAsia" w:eastAsia="仿宋" w:cs="Times New Roman"/>
        </w:rPr>
        <w:t>东区游客中心侧重提升休憩体验与文化氛围</w:t>
      </w:r>
      <w:r>
        <w:rPr>
          <w:rFonts w:hint="eastAsia" w:eastAsia="仿宋" w:cs="Times New Roman"/>
          <w:lang w:eastAsia="zh-CN"/>
        </w:rPr>
        <w:t>，</w:t>
      </w:r>
      <w:r>
        <w:rPr>
          <w:rFonts w:hint="eastAsia" w:eastAsia="仿宋" w:cs="Times New Roman"/>
        </w:rPr>
        <w:t>西区游客中心</w:t>
      </w:r>
      <w:r>
        <w:rPr>
          <w:rFonts w:hint="eastAsia" w:eastAsia="仿宋" w:cs="Times New Roman"/>
          <w:lang w:val="en-US" w:eastAsia="zh-CN"/>
        </w:rPr>
        <w:t>重点</w:t>
      </w:r>
      <w:r>
        <w:rPr>
          <w:rFonts w:hint="eastAsia" w:eastAsia="仿宋" w:cs="Times New Roman"/>
        </w:rPr>
        <w:t>整合商贸文化展示、特产展销及医疗救援等服务，满足多元化需求。</w:t>
      </w:r>
    </w:p>
    <w:p w14:paraId="6BE021AF">
      <w:pPr>
        <w:pStyle w:val="3"/>
        <w:spacing w:before="289" w:after="289" w:line="600" w:lineRule="exact"/>
        <w:ind w:firstLine="634"/>
        <w:rPr>
          <w:rFonts w:hint="eastAsia"/>
          <w:lang w:val="en-US" w:eastAsia="zh-CN"/>
        </w:rPr>
      </w:pPr>
      <w:bookmarkStart w:id="148" w:name="_Toc9984"/>
      <w:bookmarkStart w:id="149" w:name="_Toc30381"/>
      <w:bookmarkStart w:id="150" w:name="_Toc16489"/>
      <w:bookmarkStart w:id="151" w:name="_Toc23950"/>
      <w:bookmarkStart w:id="152" w:name="_Toc32629"/>
      <w:bookmarkStart w:id="153" w:name="_Toc14156"/>
      <w:bookmarkStart w:id="154" w:name="_Toc9250"/>
      <w:bookmarkStart w:id="155" w:name="_Toc22374"/>
      <w:r>
        <w:rPr>
          <w:rFonts w:hint="eastAsia"/>
          <w:lang w:val="en-US" w:eastAsia="zh-CN"/>
        </w:rPr>
        <w:t>二、停车与应急疏散</w:t>
      </w:r>
      <w:bookmarkEnd w:id="148"/>
      <w:bookmarkEnd w:id="149"/>
      <w:bookmarkEnd w:id="150"/>
      <w:bookmarkEnd w:id="151"/>
      <w:bookmarkEnd w:id="152"/>
    </w:p>
    <w:p w14:paraId="7042FFF8">
      <w:pPr>
        <w:widowControl/>
        <w:numPr>
          <w:ilvl w:val="255"/>
          <w:numId w:val="0"/>
        </w:numPr>
        <w:adjustRightInd w:val="0"/>
        <w:snapToGrid w:val="0"/>
        <w:spacing w:line="600" w:lineRule="exact"/>
        <w:ind w:firstLine="640" w:firstLineChars="200"/>
        <w:jc w:val="left"/>
        <w:rPr>
          <w:rFonts w:hint="eastAsia" w:eastAsia="仿宋" w:cs="Times New Roman"/>
          <w:lang w:eastAsia="zh-CN"/>
        </w:rPr>
      </w:pPr>
      <w:r>
        <w:rPr>
          <w:rFonts w:hint="eastAsia" w:eastAsia="仿宋" w:cs="Times New Roman"/>
          <w:lang w:eastAsia="zh-CN"/>
        </w:rPr>
        <w:t>重点完善公交接驳体系与智慧停车网络，健全应急疏散机制，规范内部配送管理。</w:t>
      </w:r>
    </w:p>
    <w:p w14:paraId="61254FB9">
      <w:pPr>
        <w:pStyle w:val="3"/>
        <w:spacing w:before="289" w:after="289" w:line="600" w:lineRule="exact"/>
        <w:ind w:firstLine="634"/>
        <w:rPr>
          <w:rFonts w:hint="eastAsia"/>
          <w:lang w:val="en-US" w:eastAsia="zh-CN"/>
        </w:rPr>
      </w:pPr>
      <w:bookmarkStart w:id="156" w:name="_Toc23698"/>
      <w:bookmarkStart w:id="157" w:name="_Toc3685"/>
      <w:bookmarkStart w:id="158" w:name="_Toc11001"/>
      <w:bookmarkStart w:id="159" w:name="_Toc19451"/>
      <w:bookmarkStart w:id="160" w:name="_Toc18529"/>
      <w:r>
        <w:rPr>
          <w:rFonts w:hint="eastAsia"/>
          <w:lang w:val="en-US" w:eastAsia="zh-CN"/>
        </w:rPr>
        <w:t>三、旅游标识系统</w:t>
      </w:r>
      <w:bookmarkEnd w:id="156"/>
      <w:bookmarkEnd w:id="157"/>
      <w:bookmarkEnd w:id="158"/>
      <w:bookmarkEnd w:id="159"/>
      <w:bookmarkEnd w:id="160"/>
    </w:p>
    <w:p w14:paraId="2911AB90">
      <w:pPr>
        <w:widowControl/>
        <w:adjustRightInd w:val="0"/>
        <w:snapToGrid w:val="0"/>
        <w:spacing w:line="600" w:lineRule="exact"/>
        <w:ind w:firstLine="640" w:firstLineChars="200"/>
        <w:jc w:val="left"/>
        <w:rPr>
          <w:rFonts w:eastAsia="仿宋" w:cs="Times New Roman"/>
        </w:rPr>
      </w:pPr>
      <w:r>
        <w:rPr>
          <w:rFonts w:hint="eastAsia" w:eastAsia="仿宋" w:cs="Times New Roman"/>
        </w:rPr>
        <w:t>在古城主入口设置全景地图、三维实景与</w:t>
      </w:r>
      <w:r>
        <w:rPr>
          <w:rFonts w:hint="eastAsia" w:eastAsia="仿宋" w:cs="Times New Roman"/>
          <w:lang w:val="en-US" w:eastAsia="zh-CN"/>
        </w:rPr>
        <w:t>智慧</w:t>
      </w:r>
      <w:r>
        <w:rPr>
          <w:rFonts w:hint="eastAsia" w:eastAsia="仿宋" w:cs="Times New Roman"/>
        </w:rPr>
        <w:t>导览设施，</w:t>
      </w:r>
      <w:r>
        <w:rPr>
          <w:rFonts w:hint="eastAsia" w:eastAsia="仿宋" w:cs="Times New Roman"/>
          <w:lang w:val="en-US" w:eastAsia="zh-CN"/>
        </w:rPr>
        <w:t>内部设置</w:t>
      </w:r>
      <w:r>
        <w:rPr>
          <w:rFonts w:hint="eastAsia" w:eastAsia="仿宋" w:cs="Times New Roman"/>
        </w:rPr>
        <w:t>分级引导标识</w:t>
      </w:r>
      <w:r>
        <w:rPr>
          <w:rFonts w:hint="eastAsia" w:eastAsia="仿宋" w:cs="Times New Roman"/>
          <w:lang w:val="en-US" w:eastAsia="zh-CN"/>
        </w:rPr>
        <w:t>和</w:t>
      </w:r>
      <w:r>
        <w:rPr>
          <w:rFonts w:hint="eastAsia" w:eastAsia="仿宋" w:cs="Times New Roman"/>
        </w:rPr>
        <w:t>深度解说体系</w:t>
      </w:r>
      <w:r>
        <w:rPr>
          <w:rFonts w:hint="eastAsia" w:eastAsia="仿宋" w:cs="Times New Roman"/>
          <w:lang w:eastAsia="zh-CN"/>
        </w:rPr>
        <w:t>，</w:t>
      </w:r>
      <w:r>
        <w:rPr>
          <w:rFonts w:hint="eastAsia" w:eastAsia="仿宋" w:cs="Times New Roman"/>
          <w:lang w:val="en-US" w:eastAsia="zh-CN"/>
        </w:rPr>
        <w:t>开发</w:t>
      </w:r>
      <w:r>
        <w:rPr>
          <w:rFonts w:hint="eastAsia" w:eastAsia="仿宋" w:cs="Times New Roman"/>
        </w:rPr>
        <w:t>特色解说载体。</w:t>
      </w:r>
    </w:p>
    <w:p w14:paraId="3F6E7BDD">
      <w:pPr>
        <w:pStyle w:val="3"/>
        <w:spacing w:before="289" w:after="289" w:line="600" w:lineRule="exact"/>
        <w:ind w:firstLine="634"/>
        <w:rPr>
          <w:rFonts w:hint="eastAsia"/>
          <w:lang w:val="en-US" w:eastAsia="zh-CN"/>
        </w:rPr>
      </w:pPr>
      <w:bookmarkStart w:id="161" w:name="_Toc18388"/>
      <w:bookmarkStart w:id="162" w:name="_Toc17178"/>
      <w:bookmarkStart w:id="163" w:name="_Toc17565"/>
      <w:bookmarkStart w:id="164" w:name="_Toc12706"/>
      <w:bookmarkStart w:id="165" w:name="_Toc9727"/>
      <w:r>
        <w:rPr>
          <w:rFonts w:hint="eastAsia"/>
          <w:lang w:val="en-US" w:eastAsia="zh-CN"/>
        </w:rPr>
        <w:t>四、内部旅游交通</w:t>
      </w:r>
      <w:bookmarkEnd w:id="161"/>
      <w:bookmarkEnd w:id="162"/>
      <w:bookmarkEnd w:id="163"/>
      <w:bookmarkEnd w:id="164"/>
      <w:bookmarkEnd w:id="165"/>
    </w:p>
    <w:p w14:paraId="30B11112">
      <w:pPr>
        <w:widowControl/>
        <w:numPr>
          <w:ilvl w:val="255"/>
          <w:numId w:val="0"/>
        </w:numPr>
        <w:adjustRightInd w:val="0"/>
        <w:snapToGrid w:val="0"/>
        <w:spacing w:line="600" w:lineRule="exact"/>
        <w:ind w:firstLine="640" w:firstLineChars="200"/>
        <w:jc w:val="left"/>
        <w:rPr>
          <w:rFonts w:hint="eastAsia" w:eastAsia="仿宋" w:cs="Times New Roman"/>
        </w:rPr>
      </w:pPr>
      <w:r>
        <w:rPr>
          <w:rFonts w:hint="eastAsia" w:eastAsia="仿宋" w:cs="Times New Roman"/>
        </w:rPr>
        <w:t>丰富古城内部观光线路，加强东、西两区联动。同步优化特色助力电车线路，串联核心节点，完善低碳、便捷、连续的内部交通闭环。</w:t>
      </w:r>
    </w:p>
    <w:p w14:paraId="653B800C">
      <w:pPr>
        <w:pStyle w:val="3"/>
        <w:spacing w:before="289" w:after="289" w:line="600" w:lineRule="exact"/>
        <w:ind w:firstLine="634"/>
        <w:rPr>
          <w:rFonts w:hint="eastAsia"/>
          <w:lang w:val="en-US" w:eastAsia="zh-CN"/>
        </w:rPr>
      </w:pPr>
      <w:bookmarkStart w:id="166" w:name="_Toc3841"/>
      <w:bookmarkStart w:id="167" w:name="_Toc20173"/>
      <w:bookmarkStart w:id="168" w:name="_Toc4117"/>
      <w:bookmarkStart w:id="169" w:name="_Toc21598"/>
      <w:bookmarkStart w:id="170" w:name="_Toc31855"/>
      <w:r>
        <w:rPr>
          <w:rFonts w:hint="eastAsia"/>
          <w:lang w:val="en-US" w:eastAsia="zh-CN"/>
        </w:rPr>
        <w:t>五、游客休憩设施</w:t>
      </w:r>
      <w:bookmarkEnd w:id="166"/>
      <w:bookmarkEnd w:id="167"/>
      <w:bookmarkEnd w:id="168"/>
      <w:bookmarkEnd w:id="169"/>
      <w:bookmarkEnd w:id="170"/>
    </w:p>
    <w:p w14:paraId="5E860643">
      <w:pPr>
        <w:widowControl/>
        <w:numPr>
          <w:ilvl w:val="255"/>
          <w:numId w:val="0"/>
        </w:numPr>
        <w:adjustRightInd w:val="0"/>
        <w:snapToGrid w:val="0"/>
        <w:spacing w:line="600" w:lineRule="exact"/>
        <w:ind w:firstLine="640" w:firstLineChars="200"/>
        <w:jc w:val="left"/>
        <w:rPr>
          <w:rFonts w:hint="eastAsia" w:eastAsia="仿宋" w:cs="Times New Roman"/>
        </w:rPr>
      </w:pPr>
      <w:r>
        <w:rPr>
          <w:rFonts w:hint="eastAsia" w:eastAsia="仿宋" w:cs="Times New Roman"/>
        </w:rPr>
        <w:t>合理增设街巷休憩设施，布局公共休憩节点与庭院。同时，在重点商业街巷引导发展慢行友好型商业，适度疏解核心区商业密度，促进客流均衡分布。</w:t>
      </w:r>
    </w:p>
    <w:p w14:paraId="7641FBC1">
      <w:pPr>
        <w:pStyle w:val="3"/>
        <w:spacing w:before="289" w:after="289" w:line="600" w:lineRule="exact"/>
        <w:ind w:firstLine="634"/>
        <w:rPr>
          <w:rFonts w:hint="eastAsia"/>
          <w:lang w:val="en-US" w:eastAsia="zh-CN"/>
        </w:rPr>
      </w:pPr>
      <w:bookmarkStart w:id="171" w:name="_Toc22168"/>
      <w:bookmarkStart w:id="172" w:name="_Toc29045"/>
      <w:r>
        <w:rPr>
          <w:rFonts w:hint="eastAsia"/>
          <w:lang w:val="en-US" w:eastAsia="zh-CN"/>
        </w:rPr>
        <w:t>六、旅游厕所配置</w:t>
      </w:r>
      <w:bookmarkEnd w:id="153"/>
      <w:bookmarkEnd w:id="154"/>
      <w:bookmarkEnd w:id="155"/>
      <w:bookmarkEnd w:id="171"/>
      <w:bookmarkEnd w:id="172"/>
    </w:p>
    <w:p w14:paraId="16E302BD">
      <w:pPr>
        <w:adjustRightInd w:val="0"/>
        <w:snapToGrid w:val="0"/>
        <w:spacing w:line="600" w:lineRule="exact"/>
        <w:ind w:firstLine="640" w:firstLineChars="200"/>
        <w:jc w:val="left"/>
        <w:rPr>
          <w:rFonts w:hint="eastAsia" w:eastAsia="仿宋" w:cs="Times New Roman"/>
        </w:rPr>
      </w:pPr>
      <w:r>
        <w:rPr>
          <w:rFonts w:hint="eastAsia" w:eastAsia="仿宋" w:cs="Times New Roman"/>
        </w:rPr>
        <w:t>依据游客动线与到访概率分析，科学规划厕所布局与规模。推进现有厕所标准化、人性化改造，加强智慧化设施与管理平台应用，并建立健全长效运维机制。</w:t>
      </w:r>
    </w:p>
    <w:p w14:paraId="423972C2">
      <w:pPr>
        <w:pStyle w:val="3"/>
        <w:spacing w:before="289" w:after="289" w:line="600" w:lineRule="exact"/>
        <w:ind w:firstLine="634"/>
        <w:rPr>
          <w:rFonts w:hint="eastAsia"/>
          <w:lang w:val="en-US" w:eastAsia="zh-CN"/>
        </w:rPr>
      </w:pPr>
      <w:bookmarkStart w:id="173" w:name="_Toc21384"/>
      <w:bookmarkStart w:id="174" w:name="_Toc8521"/>
      <w:bookmarkStart w:id="175" w:name="_Toc22397"/>
      <w:bookmarkStart w:id="176" w:name="_Toc13598"/>
      <w:bookmarkStart w:id="177" w:name="_Toc2000"/>
      <w:r>
        <w:rPr>
          <w:rFonts w:hint="eastAsia"/>
          <w:lang w:val="en-US" w:eastAsia="zh-CN"/>
        </w:rPr>
        <w:t>七、市政基础设施</w:t>
      </w:r>
      <w:bookmarkEnd w:id="173"/>
      <w:bookmarkEnd w:id="174"/>
      <w:bookmarkEnd w:id="175"/>
      <w:bookmarkEnd w:id="176"/>
      <w:bookmarkEnd w:id="177"/>
    </w:p>
    <w:p w14:paraId="7A66EFE6">
      <w:pPr>
        <w:adjustRightInd w:val="0"/>
        <w:snapToGrid w:val="0"/>
        <w:spacing w:line="600" w:lineRule="exact"/>
        <w:ind w:firstLine="640" w:firstLineChars="200"/>
        <w:rPr>
          <w:rFonts w:eastAsia="仿宋" w:cs="Times New Roman"/>
        </w:rPr>
      </w:pPr>
      <w:r>
        <w:rPr>
          <w:rFonts w:hint="eastAsia" w:eastAsia="仿宋" w:cs="Times New Roman"/>
        </w:rPr>
        <w:t>构建高效环卫体系，推行夜间照明分级智慧管控，实施智能水电网络一体化工程，并开展全域电力线路与“飞线”入地综合整治。</w:t>
      </w:r>
    </w:p>
    <w:p w14:paraId="5A4E494D">
      <w:pPr>
        <w:pStyle w:val="3"/>
        <w:spacing w:before="289" w:after="289" w:line="600" w:lineRule="exact"/>
        <w:ind w:firstLine="634"/>
        <w:rPr>
          <w:rFonts w:hint="eastAsia"/>
          <w:lang w:val="en-US" w:eastAsia="zh-CN"/>
        </w:rPr>
      </w:pPr>
      <w:bookmarkStart w:id="178" w:name="_Toc7862"/>
      <w:bookmarkStart w:id="179" w:name="_Toc13004"/>
      <w:r>
        <w:rPr>
          <w:rFonts w:hint="eastAsia"/>
          <w:lang w:val="en-US" w:eastAsia="zh-CN"/>
        </w:rPr>
        <w:t>八、智慧旅游系统</w:t>
      </w:r>
      <w:bookmarkEnd w:id="178"/>
      <w:bookmarkEnd w:id="179"/>
    </w:p>
    <w:p w14:paraId="52FFF782">
      <w:pPr>
        <w:adjustRightInd w:val="0"/>
        <w:snapToGrid w:val="0"/>
        <w:spacing w:line="600" w:lineRule="exact"/>
        <w:ind w:firstLine="640" w:firstLineChars="200"/>
        <w:rPr>
          <w:rFonts w:hint="eastAsia" w:eastAsia="仿宋" w:cs="Times New Roman"/>
          <w:lang w:val="en-US" w:eastAsia="zh-CN"/>
        </w:rPr>
      </w:pPr>
      <w:r>
        <w:rPr>
          <w:rFonts w:hint="eastAsia" w:eastAsia="仿宋" w:cs="Times New Roman"/>
          <w:lang w:val="en-US" w:eastAsia="zh-CN"/>
        </w:rPr>
        <w:t>加快智慧交通系统与数字文旅体验平台建设，深化基于数据中台的商业监测与智慧管理。推动景区治理一体化平台建设，实现数据驱动的精细化运营与跨部门协同治理。</w:t>
      </w:r>
    </w:p>
    <w:p w14:paraId="456C00D7">
      <w:pPr>
        <w:adjustRightInd w:val="0"/>
        <w:snapToGrid w:val="0"/>
        <w:spacing w:line="600" w:lineRule="exact"/>
        <w:ind w:firstLine="640" w:firstLineChars="200"/>
        <w:rPr>
          <w:rFonts w:hint="eastAsia" w:ascii="仿宋" w:hAnsi="仿宋" w:eastAsia="仿宋" w:cs="仿宋"/>
          <w:bCs/>
          <w:snapToGrid w:val="0"/>
          <w:szCs w:val="32"/>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B1E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472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BE0E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DBE0E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A1D9B"/>
    <w:multiLevelType w:val="multilevel"/>
    <w:tmpl w:val="D15A1D9B"/>
    <w:lvl w:ilvl="0" w:tentative="0">
      <w:start w:val="1"/>
      <w:numFmt w:val="decimal"/>
      <w:pStyle w:val="2"/>
      <w:suff w:val="space"/>
      <w:lvlText w:val="第%1章"/>
      <w:lvlJc w:val="left"/>
      <w:pPr>
        <w:tabs>
          <w:tab w:val="left" w:pos="0"/>
        </w:tabs>
        <w:ind w:left="0" w:firstLine="0"/>
      </w:pPr>
      <w:rPr>
        <w:rFonts w:hint="eastAsia"/>
      </w:rPr>
    </w:lvl>
    <w:lvl w:ilvl="1" w:tentative="0">
      <w:start w:val="1"/>
      <w:numFmt w:val="chineseCountingThousand"/>
      <w:lvlText w:val="第%2节"/>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none"/>
      <w:lvlText w:val=""/>
      <w:lvlJc w:val="left"/>
      <w:pPr>
        <w:tabs>
          <w:tab w:val="left" w:pos="420"/>
        </w:tabs>
        <w:ind w:left="0" w:firstLine="0"/>
      </w:pPr>
      <w:rPr>
        <w:rFonts w:hint="eastAsia"/>
      </w:rPr>
    </w:lvl>
    <w:lvl w:ilvl="4" w:tentative="0">
      <w:start w:val="1"/>
      <w:numFmt w:val="none"/>
      <w:suff w:val="space"/>
      <w:lvlText w:val=""/>
      <w:lvlJc w:val="left"/>
      <w:pPr>
        <w:tabs>
          <w:tab w:val="left" w:pos="0"/>
        </w:tabs>
        <w:ind w:left="0" w:firstLine="0"/>
      </w:pPr>
      <w:rPr>
        <w:rFonts w:hint="eastAsia" w:ascii="Times New Roman" w:hAnsi="Times New Roman" w:cs="Times New Roman"/>
        <w:sz w:val="24"/>
        <w:szCs w:val="24"/>
      </w:rPr>
    </w:lvl>
    <w:lvl w:ilvl="5" w:tentative="0">
      <w:start w:val="1"/>
      <w:numFmt w:val="decimal"/>
      <w:lvlText w:val="（%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700A725C"/>
    <w:multiLevelType w:val="singleLevel"/>
    <w:tmpl w:val="700A725C"/>
    <w:lvl w:ilvl="0" w:tentative="0">
      <w:start w:val="2"/>
      <w:numFmt w:val="decimal"/>
      <w:suff w:val="nothing"/>
      <w:lvlText w:val="%1、"/>
      <w:lvlJc w:val="left"/>
    </w:lvl>
  </w:abstractNum>
  <w:abstractNum w:abstractNumId="2">
    <w:nsid w:val="72BDD85A"/>
    <w:multiLevelType w:val="multilevel"/>
    <w:tmpl w:val="72BDD85A"/>
    <w:lvl w:ilvl="0" w:tentative="0">
      <w:start w:val="1"/>
      <w:numFmt w:val="none"/>
      <w:pStyle w:val="4"/>
      <w:lvlText w:val=""/>
      <w:lvlJc w:val="left"/>
      <w:rPr>
        <w:rFonts w:hint="default"/>
        <w:i w:val="0"/>
        <w:iCs w:val="0"/>
        <w:caps w:val="0"/>
        <w:smallCaps w:val="0"/>
        <w:strike w:val="0"/>
        <w:dstrike w:val="0"/>
        <w:vanish w:val="0"/>
        <w:color w:val="000000"/>
        <w:spacing w:val="0"/>
        <w:position w:val="0"/>
        <w:u w:val="none"/>
        <w:vertAlign w:val="baseline"/>
      </w:rPr>
    </w:lvl>
    <w:lvl w:ilvl="1" w:tentative="0">
      <w:start w:val="1"/>
      <w:numFmt w:val="none"/>
      <w:lvlText w:val=""/>
      <w:lvlJc w:val="left"/>
      <w:pPr>
        <w:ind w:left="840" w:hanging="420"/>
      </w:pPr>
      <w:rPr>
        <w:rFonts w:hint="default"/>
      </w:rPr>
    </w:lvl>
    <w:lvl w:ilvl="2" w:tentative="0">
      <w:start w:val="1"/>
      <w:numFmt w:val="none"/>
      <w:lvlText w:val=""/>
      <w:lvlJc w:val="right"/>
      <w:pPr>
        <w:ind w:left="1260" w:hanging="420"/>
      </w:pPr>
      <w:rPr>
        <w:rFonts w:hint="default"/>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20401"/>
    <w:rsid w:val="05055969"/>
    <w:rsid w:val="073C7668"/>
    <w:rsid w:val="09EE4C70"/>
    <w:rsid w:val="0B7B148E"/>
    <w:rsid w:val="0BF20401"/>
    <w:rsid w:val="110411F6"/>
    <w:rsid w:val="11E42DD6"/>
    <w:rsid w:val="182F070F"/>
    <w:rsid w:val="3C95501F"/>
    <w:rsid w:val="42710820"/>
    <w:rsid w:val="44125A35"/>
    <w:rsid w:val="49101A8D"/>
    <w:rsid w:val="4AD978D9"/>
    <w:rsid w:val="4C226976"/>
    <w:rsid w:val="5C78171D"/>
    <w:rsid w:val="5CA35831"/>
    <w:rsid w:val="62347E94"/>
    <w:rsid w:val="629E2BD8"/>
    <w:rsid w:val="65FC1361"/>
    <w:rsid w:val="67F73E3E"/>
    <w:rsid w:val="6EF55AD6"/>
    <w:rsid w:val="71600EA1"/>
    <w:rsid w:val="7DD97900"/>
    <w:rsid w:val="7F896679"/>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numPr>
        <w:ilvl w:val="0"/>
        <w:numId w:val="1"/>
      </w:numPr>
      <w:spacing w:after="100" w:afterLines="100"/>
      <w:jc w:val="center"/>
      <w:outlineLvl w:val="0"/>
    </w:pPr>
    <w:rPr>
      <w:rFonts w:hint="eastAsia" w:ascii="宋体" w:hAnsi="宋体" w:eastAsia="黑体" w:cs="Times New Roman"/>
      <w:b/>
      <w:bCs/>
      <w:kern w:val="44"/>
      <w:szCs w:val="48"/>
    </w:rPr>
  </w:style>
  <w:style w:type="paragraph" w:styleId="3">
    <w:name w:val="heading 2"/>
    <w:basedOn w:val="1"/>
    <w:next w:val="1"/>
    <w:unhideWhenUsed/>
    <w:qFormat/>
    <w:uiPriority w:val="9"/>
    <w:pPr>
      <w:spacing w:before="50" w:beforeLines="50" w:after="50" w:afterLines="50"/>
      <w:ind w:firstLine="880" w:firstLineChars="200"/>
      <w:jc w:val="left"/>
      <w:outlineLvl w:val="1"/>
    </w:pPr>
    <w:rPr>
      <w:rFonts w:hint="eastAsia" w:ascii="宋体" w:hAnsi="宋体" w:eastAsia="黑体" w:cs="Times New Roman"/>
      <w:b/>
      <w:bCs/>
      <w:kern w:val="0"/>
      <w:szCs w:val="36"/>
    </w:rPr>
  </w:style>
  <w:style w:type="paragraph" w:styleId="4">
    <w:name w:val="heading 3"/>
    <w:basedOn w:val="1"/>
    <w:next w:val="1"/>
    <w:unhideWhenUsed/>
    <w:qFormat/>
    <w:uiPriority w:val="0"/>
    <w:pPr>
      <w:keepNext/>
      <w:keepLines/>
      <w:numPr>
        <w:ilvl w:val="0"/>
        <w:numId w:val="2"/>
      </w:numPr>
      <w:ind w:firstLine="880" w:firstLineChars="200"/>
      <w:outlineLvl w:val="2"/>
    </w:pPr>
    <w:rPr>
      <w:rFonts w:cs="Times New Roman"/>
      <w:b/>
      <w:bCs/>
      <w:snapToGrid w:val="0"/>
      <w:color w:val="000000"/>
      <w:kern w:val="0"/>
      <w:szCs w:val="32"/>
      <w:lang w:eastAsia="en-US"/>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Salutation"/>
    <w:basedOn w:val="1"/>
    <w:next w:val="1"/>
    <w:qFormat/>
    <w:uiPriority w:val="0"/>
    <w:rPr>
      <w:rFonts w:eastAsia="宋体" w:cs="Times New Roman"/>
      <w:sz w:val="21"/>
      <w:szCs w:val="24"/>
    </w:rPr>
  </w:style>
  <w:style w:type="paragraph" w:styleId="7">
    <w:name w:val="Body Text"/>
    <w:basedOn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paragraph" w:styleId="13">
    <w:name w:val="Body Text First Indent"/>
    <w:basedOn w:val="7"/>
    <w:unhideWhenUsed/>
    <w:qFormat/>
    <w:uiPriority w:val="99"/>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5010</Words>
  <Characters>5125</Characters>
  <Lines>0</Lines>
  <Paragraphs>0</Paragraphs>
  <TotalTime>8</TotalTime>
  <ScaleCrop>false</ScaleCrop>
  <LinksUpToDate>false</LinksUpToDate>
  <CharactersWithSpaces>5272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2025-11-24T03:35:00Z</dcterms:created>
  <dc:creator>Suri</dc:creator>
  <cp:lastModifiedBy>李程</cp:lastModifiedBy>
  <dcterms:modified xsi:type="dcterms:W3CDTF">2026-01-22T11:13:41Z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03468CDA77774999AC7111E2F8250015_13</vt:lpwstr>
  </property>
  <property fmtid="{D5CDD505-2E9C-101B-9397-08002B2CF9AE}" pid="4" name="KSOTemplateDocerSaveRecord">
    <vt:lpwstr>eyJoZGlkIjoiNmI4NTFjODRhNzFiMWEzMDczNjNjY2M1Y2RhYmY5NGQiLCJ1c2VySWQiOiIyMTI0NTg1MDIifQ==</vt:lpwstr>
  </property>
</Properties>
</file>