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C2B639">
      <w:pPr>
        <w:pStyle w:val="4"/>
        <w:pageBreakBefore w:val="0"/>
        <w:widowControl/>
        <w:kinsoku/>
        <w:wordWrap/>
        <w:overflowPunct/>
        <w:topLinePunct w:val="0"/>
        <w:autoSpaceDE/>
        <w:autoSpaceDN/>
        <w:bidi w:val="0"/>
        <w:snapToGrid w:val="0"/>
        <w:spacing w:before="0" w:beforeLines="0" w:after="0" w:afterLines="0" w:line="560" w:lineRule="exact"/>
        <w:ind w:left="0" w:leftChars="0" w:firstLine="803" w:firstLineChars="200"/>
        <w:textAlignment w:val="auto"/>
        <w:rPr>
          <w:rFonts w:hint="default"/>
          <w:highlight w:val="none"/>
        </w:rPr>
      </w:pPr>
      <w:r>
        <w:rPr>
          <w:rFonts w:hint="eastAsia"/>
          <w:highlight w:val="none"/>
          <w:lang w:val="en-US" w:eastAsia="zh-CN"/>
        </w:rPr>
        <w:t>喀什</w:t>
      </w:r>
      <w:r>
        <w:rPr>
          <w:rFonts w:hint="default"/>
          <w:highlight w:val="none"/>
        </w:rPr>
        <w:t>市城市排水管理办法</w:t>
      </w:r>
    </w:p>
    <w:p w14:paraId="5527C898">
      <w:pPr>
        <w:pageBreakBefore w:val="0"/>
        <w:widowControl/>
        <w:kinsoku/>
        <w:wordWrap/>
        <w:overflowPunct/>
        <w:topLinePunct w:val="0"/>
        <w:autoSpaceDE/>
        <w:autoSpaceDN/>
        <w:bidi w:val="0"/>
        <w:snapToGrid w:val="0"/>
        <w:spacing w:after="0" w:line="560" w:lineRule="exact"/>
        <w:ind w:left="0" w:leftChars="0" w:firstLine="800" w:firstLineChars="200"/>
        <w:jc w:val="center"/>
        <w:textAlignment w:val="auto"/>
        <w:rPr>
          <w:rFonts w:hint="default" w:ascii="Times New Roman" w:hAnsi="Times New Roman" w:eastAsia="方正仿宋_GBK" w:cs="Times New Roman"/>
          <w:spacing w:val="0"/>
          <w:sz w:val="40"/>
          <w:szCs w:val="40"/>
          <w:highlight w:val="none"/>
        </w:rPr>
      </w:pPr>
      <w:r>
        <w:rPr>
          <w:rFonts w:hint="default" w:ascii="Times New Roman" w:hAnsi="Times New Roman" w:eastAsia="方正仿宋_GBK" w:cs="Times New Roman"/>
          <w:spacing w:val="0"/>
          <w:sz w:val="40"/>
          <w:szCs w:val="40"/>
          <w:highlight w:val="none"/>
        </w:rPr>
        <w:t>（征求意见稿）</w:t>
      </w:r>
    </w:p>
    <w:p w14:paraId="5729E77C">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b/>
          <w:bCs/>
          <w:spacing w:val="0"/>
          <w:sz w:val="31"/>
          <w:szCs w:val="31"/>
          <w:highlight w:val="none"/>
        </w:rPr>
        <w:t xml:space="preserve">第一条 </w:t>
      </w:r>
      <w:r>
        <w:rPr>
          <w:rFonts w:hint="default" w:ascii="Times New Roman" w:hAnsi="Times New Roman" w:eastAsia="方正仿宋_GBK" w:cs="Times New Roman"/>
          <w:spacing w:val="0"/>
          <w:sz w:val="31"/>
          <w:szCs w:val="31"/>
          <w:highlight w:val="none"/>
        </w:rPr>
        <w:t>为加强城市排水管理，保障排水设施安全和正常运行。防治水污染，改善水环境，促进经济和社会协调发展。根据《城镇排水与污水处理条例》《新疆维吾尔自治区城市排水管理办法》等法律法规，结合</w:t>
      </w:r>
      <w:r>
        <w:rPr>
          <w:rFonts w:hint="eastAsia" w:ascii="Times New Roman" w:hAnsi="Times New Roman" w:eastAsia="方正仿宋_GBK" w:cs="Times New Roman"/>
          <w:spacing w:val="0"/>
          <w:sz w:val="31"/>
          <w:szCs w:val="31"/>
          <w:highlight w:val="none"/>
          <w:lang w:val="en-US" w:eastAsia="zh-CN"/>
        </w:rPr>
        <w:t>喀什</w:t>
      </w:r>
      <w:r>
        <w:rPr>
          <w:rFonts w:hint="default" w:ascii="Times New Roman" w:hAnsi="Times New Roman" w:eastAsia="方正仿宋_GBK" w:cs="Times New Roman"/>
          <w:spacing w:val="0"/>
          <w:sz w:val="31"/>
          <w:szCs w:val="31"/>
          <w:highlight w:val="none"/>
        </w:rPr>
        <w:t>市实际，制定本办法。</w:t>
      </w:r>
    </w:p>
    <w:p w14:paraId="41C0386B">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b/>
          <w:bCs/>
          <w:spacing w:val="0"/>
          <w:sz w:val="31"/>
          <w:szCs w:val="31"/>
          <w:highlight w:val="none"/>
        </w:rPr>
        <w:t xml:space="preserve">第二条 </w:t>
      </w:r>
      <w:r>
        <w:rPr>
          <w:rFonts w:hint="default" w:ascii="Times New Roman" w:hAnsi="Times New Roman" w:eastAsia="方正仿宋_GBK" w:cs="Times New Roman"/>
          <w:spacing w:val="0"/>
          <w:sz w:val="31"/>
          <w:szCs w:val="31"/>
          <w:highlight w:val="none"/>
        </w:rPr>
        <w:t>在本市行政区域内的城市排水及污水处理等相关管理活动适用本办法。</w:t>
      </w:r>
    </w:p>
    <w:p w14:paraId="3299B023">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b/>
          <w:bCs/>
          <w:spacing w:val="0"/>
          <w:sz w:val="31"/>
          <w:szCs w:val="31"/>
          <w:highlight w:val="none"/>
        </w:rPr>
        <w:t xml:space="preserve">第三条 </w:t>
      </w:r>
      <w:r>
        <w:rPr>
          <w:rFonts w:hint="default" w:ascii="Times New Roman" w:hAnsi="Times New Roman" w:eastAsia="方正仿宋_GBK" w:cs="Times New Roman"/>
          <w:spacing w:val="0"/>
          <w:sz w:val="31"/>
          <w:szCs w:val="31"/>
          <w:highlight w:val="none"/>
        </w:rPr>
        <w:t>本办法所称城市排水是由城市排水系统收集、输送、处理和排放城市污水和雨水的排水行为。市人民政府应当加强对城市排水工作领导，并将城市排水工作纳入国民经济和社会发展规划。</w:t>
      </w:r>
    </w:p>
    <w:p w14:paraId="29A6FF23">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b/>
          <w:bCs/>
          <w:spacing w:val="0"/>
          <w:sz w:val="31"/>
          <w:szCs w:val="31"/>
          <w:highlight w:val="none"/>
        </w:rPr>
        <w:t xml:space="preserve">第四条 </w:t>
      </w:r>
      <w:r>
        <w:rPr>
          <w:rFonts w:hint="default" w:ascii="Times New Roman" w:hAnsi="Times New Roman" w:eastAsia="方正仿宋_GBK" w:cs="Times New Roman"/>
          <w:spacing w:val="0"/>
          <w:sz w:val="31"/>
          <w:szCs w:val="31"/>
          <w:highlight w:val="none"/>
        </w:rPr>
        <w:t>城市排水应当遵循尊重自然、统筹规划、配套建设、系统管理、保障安全、综合利用的原则。</w:t>
      </w:r>
    </w:p>
    <w:p w14:paraId="134E074A">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b/>
          <w:bCs/>
          <w:spacing w:val="0"/>
          <w:sz w:val="31"/>
          <w:szCs w:val="31"/>
          <w:highlight w:val="none"/>
        </w:rPr>
        <w:t xml:space="preserve">第五条 </w:t>
      </w:r>
      <w:r>
        <w:rPr>
          <w:rFonts w:hint="default" w:ascii="Times New Roman" w:hAnsi="Times New Roman" w:eastAsia="方正仿宋_GBK" w:cs="Times New Roman"/>
          <w:spacing w:val="0"/>
          <w:sz w:val="31"/>
          <w:szCs w:val="31"/>
          <w:highlight w:val="none"/>
        </w:rPr>
        <w:t>市城市管理局负责本行政区域内城市排水与污水处理的监督管理、排水许可管理以及排水设施建设、运行管理和维护工作。</w:t>
      </w:r>
    </w:p>
    <w:p w14:paraId="48A65E8B">
      <w:pPr>
        <w:pageBreakBefore w:val="0"/>
        <w:widowControl/>
        <w:kinsoku/>
        <w:wordWrap/>
        <w:overflowPunct/>
        <w:topLinePunct w:val="0"/>
        <w:autoSpaceDE/>
        <w:autoSpaceDN/>
        <w:bidi w:val="0"/>
        <w:snapToGrid w:val="0"/>
        <w:spacing w:after="0" w:line="560" w:lineRule="exact"/>
        <w:ind w:left="0" w:leftChars="0" w:firstLine="620"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spacing w:val="0"/>
          <w:sz w:val="31"/>
          <w:szCs w:val="31"/>
          <w:highlight w:val="none"/>
        </w:rPr>
        <w:t>喀什市发展改革委、财政、规划和自然资源、生态环境、城市管理、交通运输、水务、应急管理、行政审批等部门应当按照各自职责，做好城市排水监督管理相关工作。</w:t>
      </w:r>
    </w:p>
    <w:p w14:paraId="73EC122D">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b/>
          <w:bCs/>
          <w:spacing w:val="0"/>
          <w:sz w:val="31"/>
          <w:szCs w:val="31"/>
          <w:highlight w:val="none"/>
        </w:rPr>
        <w:t xml:space="preserve">第六条 </w:t>
      </w:r>
      <w:r>
        <w:rPr>
          <w:rFonts w:hint="default" w:ascii="Times New Roman" w:hAnsi="Times New Roman" w:eastAsia="方正仿宋_GBK" w:cs="Times New Roman"/>
          <w:spacing w:val="0"/>
          <w:sz w:val="31"/>
          <w:szCs w:val="31"/>
          <w:highlight w:val="none"/>
        </w:rPr>
        <w:t>鼓励采取特许经营、政府购买服务等多种形式。吸引社会资金参与城市排水和污水处理设施建设、运营管理。</w:t>
      </w:r>
    </w:p>
    <w:p w14:paraId="6631EC5E">
      <w:pPr>
        <w:pageBreakBefore w:val="0"/>
        <w:widowControl/>
        <w:kinsoku/>
        <w:wordWrap/>
        <w:overflowPunct/>
        <w:topLinePunct w:val="0"/>
        <w:autoSpaceDE/>
        <w:autoSpaceDN/>
        <w:bidi w:val="0"/>
        <w:snapToGrid w:val="0"/>
        <w:spacing w:after="0" w:line="560" w:lineRule="exact"/>
        <w:ind w:left="0" w:leftChars="0" w:firstLine="620"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spacing w:val="0"/>
          <w:sz w:val="31"/>
          <w:szCs w:val="31"/>
          <w:highlight w:val="none"/>
        </w:rPr>
        <w:t>鼓励、支持城市排水科学技术研究，推广应用先进适用的技术，工艺、设备和材料，促进污水再生利用和污泥资源化利用。提高城市排水与污水处理能力。</w:t>
      </w:r>
    </w:p>
    <w:p w14:paraId="7DAB2E34">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b/>
          <w:bCs/>
          <w:spacing w:val="0"/>
          <w:sz w:val="31"/>
          <w:szCs w:val="31"/>
          <w:highlight w:val="none"/>
        </w:rPr>
        <w:t xml:space="preserve">第七条 </w:t>
      </w:r>
      <w:r>
        <w:rPr>
          <w:rFonts w:hint="default" w:ascii="Times New Roman" w:hAnsi="Times New Roman" w:eastAsia="方正仿宋_GBK" w:cs="Times New Roman"/>
          <w:spacing w:val="0"/>
          <w:sz w:val="31"/>
          <w:szCs w:val="31"/>
          <w:highlight w:val="none"/>
        </w:rPr>
        <w:t>市城市管理局应会同有关部门根据城市建设和社会发展需要，遵循统一规划、配套建设、集中处理相结合的原则，编制城市排水规划，明确城市排水与污水处理的中长期发展目标、任务以及保障措施等，并将其纳入城市国土空间规划。</w:t>
      </w:r>
    </w:p>
    <w:p w14:paraId="34C6B6BF">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b/>
          <w:bCs/>
          <w:spacing w:val="0"/>
          <w:sz w:val="31"/>
          <w:szCs w:val="31"/>
          <w:highlight w:val="none"/>
        </w:rPr>
        <w:t>第</w:t>
      </w:r>
      <w:r>
        <w:rPr>
          <w:rFonts w:hint="eastAsia" w:ascii="Times New Roman" w:hAnsi="Times New Roman" w:eastAsia="方正仿宋_GBK" w:cs="Times New Roman"/>
          <w:b/>
          <w:bCs/>
          <w:spacing w:val="0"/>
          <w:sz w:val="31"/>
          <w:szCs w:val="31"/>
          <w:highlight w:val="none"/>
          <w:lang w:val="en-US" w:eastAsia="zh-CN"/>
        </w:rPr>
        <w:t>八</w:t>
      </w:r>
      <w:r>
        <w:rPr>
          <w:rFonts w:hint="default" w:ascii="Times New Roman" w:hAnsi="Times New Roman" w:eastAsia="方正仿宋_GBK" w:cs="Times New Roman"/>
          <w:b/>
          <w:bCs/>
          <w:spacing w:val="0"/>
          <w:sz w:val="31"/>
          <w:szCs w:val="31"/>
          <w:highlight w:val="none"/>
        </w:rPr>
        <w:t xml:space="preserve">条 </w:t>
      </w:r>
      <w:r>
        <w:rPr>
          <w:rFonts w:hint="default" w:ascii="Times New Roman" w:hAnsi="Times New Roman" w:eastAsia="方正仿宋_GBK" w:cs="Times New Roman"/>
          <w:spacing w:val="0"/>
          <w:sz w:val="31"/>
          <w:szCs w:val="31"/>
          <w:highlight w:val="none"/>
        </w:rPr>
        <w:t>公共排水设施建设，应当按照城市排水规划及其年度建设计划执行。</w:t>
      </w:r>
    </w:p>
    <w:p w14:paraId="35EFA394">
      <w:pPr>
        <w:pageBreakBefore w:val="0"/>
        <w:widowControl/>
        <w:kinsoku/>
        <w:wordWrap/>
        <w:overflowPunct/>
        <w:topLinePunct w:val="0"/>
        <w:autoSpaceDE/>
        <w:autoSpaceDN/>
        <w:bidi w:val="0"/>
        <w:snapToGrid w:val="0"/>
        <w:spacing w:after="0" w:line="560" w:lineRule="exact"/>
        <w:ind w:left="0" w:leftChars="0" w:firstLine="620"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spacing w:val="0"/>
          <w:sz w:val="31"/>
          <w:szCs w:val="31"/>
          <w:highlight w:val="none"/>
        </w:rPr>
        <w:t>公共排水设施建设资金可采用政府投资、污水收集和处理单位自筹、受益者出资或引进社会资金等方式筹集。</w:t>
      </w:r>
    </w:p>
    <w:p w14:paraId="14C39434">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b/>
          <w:bCs/>
          <w:spacing w:val="0"/>
          <w:sz w:val="31"/>
          <w:szCs w:val="31"/>
          <w:highlight w:val="none"/>
        </w:rPr>
        <w:t>第</w:t>
      </w:r>
      <w:r>
        <w:rPr>
          <w:rFonts w:hint="eastAsia" w:ascii="Times New Roman" w:hAnsi="Times New Roman" w:eastAsia="方正仿宋_GBK" w:cs="Times New Roman"/>
          <w:b/>
          <w:bCs/>
          <w:spacing w:val="0"/>
          <w:sz w:val="31"/>
          <w:szCs w:val="31"/>
          <w:highlight w:val="none"/>
          <w:lang w:val="en-US" w:eastAsia="zh-CN"/>
        </w:rPr>
        <w:t>九</w:t>
      </w:r>
      <w:r>
        <w:rPr>
          <w:rFonts w:hint="default" w:ascii="Times New Roman" w:hAnsi="Times New Roman" w:eastAsia="方正仿宋_GBK" w:cs="Times New Roman"/>
          <w:b/>
          <w:bCs/>
          <w:spacing w:val="0"/>
          <w:sz w:val="31"/>
          <w:szCs w:val="31"/>
          <w:highlight w:val="none"/>
        </w:rPr>
        <w:t xml:space="preserve">条 </w:t>
      </w:r>
      <w:r>
        <w:rPr>
          <w:rFonts w:hint="default" w:ascii="Times New Roman" w:hAnsi="Times New Roman" w:eastAsia="方正仿宋_GBK" w:cs="Times New Roman"/>
          <w:spacing w:val="0"/>
          <w:sz w:val="31"/>
          <w:szCs w:val="31"/>
          <w:highlight w:val="none"/>
        </w:rPr>
        <w:t>市人民政府应当按照先规划后建设原则，依据城市排水与污水处理规划，合理确定城市排水与污水处理设施建设标准，统筹安排管网、泵站、污水处理厂以及污泥处理处置、再生水利用和排放等排水与污水处理设施建设和改造。</w:t>
      </w:r>
    </w:p>
    <w:p w14:paraId="2A682AB5">
      <w:pPr>
        <w:pageBreakBefore w:val="0"/>
        <w:widowControl/>
        <w:kinsoku/>
        <w:wordWrap/>
        <w:overflowPunct/>
        <w:topLinePunct w:val="0"/>
        <w:autoSpaceDE/>
        <w:autoSpaceDN/>
        <w:bidi w:val="0"/>
        <w:snapToGrid w:val="0"/>
        <w:spacing w:after="0" w:line="560" w:lineRule="exact"/>
        <w:ind w:left="0" w:leftChars="0" w:firstLine="620"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spacing w:val="0"/>
          <w:sz w:val="31"/>
          <w:szCs w:val="31"/>
          <w:highlight w:val="none"/>
        </w:rPr>
        <w:t>设置于机动车道路上的窨井，应当按照国家有关规定进行建设，保证其承载力和稳定性等符合相关要求。排水管网窨井盖应当具备防坠落和防盗窃功能，满足结构强度要求。</w:t>
      </w:r>
    </w:p>
    <w:p w14:paraId="2964D645">
      <w:pPr>
        <w:pageBreakBefore w:val="0"/>
        <w:widowControl/>
        <w:kinsoku/>
        <w:wordWrap/>
        <w:overflowPunct/>
        <w:topLinePunct w:val="0"/>
        <w:autoSpaceDE/>
        <w:autoSpaceDN/>
        <w:bidi w:val="0"/>
        <w:snapToGrid w:val="0"/>
        <w:spacing w:after="0" w:line="560" w:lineRule="exact"/>
        <w:ind w:left="0" w:leftChars="0" w:firstLine="620"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spacing w:val="0"/>
          <w:sz w:val="31"/>
          <w:szCs w:val="31"/>
          <w:highlight w:val="none"/>
        </w:rPr>
        <w:t>排水工程设计、施工和监理应当由持有相应资质证书单位承担，并遵守国家有关技术标准和规范。</w:t>
      </w:r>
    </w:p>
    <w:p w14:paraId="224AD3C4">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b/>
          <w:bCs/>
          <w:spacing w:val="0"/>
          <w:sz w:val="31"/>
          <w:szCs w:val="31"/>
          <w:highlight w:val="none"/>
        </w:rPr>
        <w:t xml:space="preserve">第十条 </w:t>
      </w:r>
      <w:r>
        <w:rPr>
          <w:rFonts w:hint="default" w:ascii="Times New Roman" w:hAnsi="Times New Roman" w:eastAsia="方正仿宋_GBK" w:cs="Times New Roman"/>
          <w:spacing w:val="0"/>
          <w:sz w:val="31"/>
          <w:szCs w:val="31"/>
          <w:highlight w:val="none"/>
        </w:rPr>
        <w:t>城市排水与污水处理设施建设工程竣工后，建设单位应当依法组织竣工验收。竣工验收合格的，方可交付使用，并自竣工验收合格之日起15日内，将竣工验收报告及相关资料报城市排水主管部门备案。</w:t>
      </w:r>
    </w:p>
    <w:p w14:paraId="3BBEF8C1">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b/>
          <w:bCs/>
          <w:spacing w:val="0"/>
          <w:sz w:val="31"/>
          <w:szCs w:val="31"/>
          <w:highlight w:val="none"/>
        </w:rPr>
        <w:t>第十</w:t>
      </w:r>
      <w:r>
        <w:rPr>
          <w:rFonts w:hint="eastAsia" w:ascii="Times New Roman" w:hAnsi="Times New Roman" w:eastAsia="方正仿宋_GBK" w:cs="Times New Roman"/>
          <w:b/>
          <w:bCs/>
          <w:spacing w:val="0"/>
          <w:sz w:val="31"/>
          <w:szCs w:val="31"/>
          <w:highlight w:val="none"/>
          <w:lang w:val="en-US" w:eastAsia="zh-CN"/>
        </w:rPr>
        <w:t>一</w:t>
      </w:r>
      <w:r>
        <w:rPr>
          <w:rFonts w:hint="default" w:ascii="Times New Roman" w:hAnsi="Times New Roman" w:eastAsia="方正仿宋_GBK" w:cs="Times New Roman"/>
          <w:b/>
          <w:bCs/>
          <w:spacing w:val="0"/>
          <w:sz w:val="31"/>
          <w:szCs w:val="31"/>
          <w:highlight w:val="none"/>
        </w:rPr>
        <w:t xml:space="preserve">条 </w:t>
      </w:r>
      <w:r>
        <w:rPr>
          <w:rFonts w:hint="default" w:ascii="Times New Roman" w:hAnsi="Times New Roman" w:eastAsia="方正仿宋_GBK" w:cs="Times New Roman"/>
          <w:spacing w:val="0"/>
          <w:sz w:val="31"/>
          <w:szCs w:val="31"/>
          <w:highlight w:val="none"/>
        </w:rPr>
        <w:t>城市污水处理厂建设，应当根据受纳水体功能要求、水环境容量以及经济和社会发展等因素，合理确定污水处理程度和设施规模。</w:t>
      </w:r>
    </w:p>
    <w:p w14:paraId="6D3A0EF9">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b/>
          <w:bCs/>
          <w:spacing w:val="0"/>
          <w:sz w:val="31"/>
          <w:szCs w:val="31"/>
          <w:highlight w:val="none"/>
        </w:rPr>
        <w:t>第十</w:t>
      </w:r>
      <w:r>
        <w:rPr>
          <w:rFonts w:hint="eastAsia" w:ascii="Times New Roman" w:hAnsi="Times New Roman" w:eastAsia="方正仿宋_GBK" w:cs="Times New Roman"/>
          <w:b/>
          <w:bCs/>
          <w:spacing w:val="0"/>
          <w:sz w:val="31"/>
          <w:szCs w:val="31"/>
          <w:highlight w:val="none"/>
          <w:lang w:val="en-US" w:eastAsia="zh-CN"/>
        </w:rPr>
        <w:t>二</w:t>
      </w:r>
      <w:r>
        <w:rPr>
          <w:rFonts w:hint="default" w:ascii="Times New Roman" w:hAnsi="Times New Roman" w:eastAsia="方正仿宋_GBK" w:cs="Times New Roman"/>
          <w:b/>
          <w:bCs/>
          <w:spacing w:val="0"/>
          <w:sz w:val="31"/>
          <w:szCs w:val="31"/>
          <w:highlight w:val="none"/>
        </w:rPr>
        <w:t>条</w:t>
      </w:r>
      <w:r>
        <w:rPr>
          <w:rFonts w:hint="default" w:ascii="Times New Roman" w:hAnsi="Times New Roman" w:eastAsia="方正仿宋_GBK" w:cs="Times New Roman"/>
          <w:spacing w:val="0"/>
          <w:sz w:val="31"/>
          <w:szCs w:val="31"/>
          <w:highlight w:val="none"/>
        </w:rPr>
        <w:t xml:space="preserve"> 因建设工程施工需要拆除、改动公共排水设施的，建设单位应当制定拆除、改动方案，报本市排水主管部门审核，并承担重建、改建和采取临时排水措施的费用。</w:t>
      </w:r>
    </w:p>
    <w:p w14:paraId="3C39580B">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b/>
          <w:bCs/>
          <w:spacing w:val="0"/>
          <w:sz w:val="31"/>
          <w:szCs w:val="31"/>
          <w:highlight w:val="none"/>
        </w:rPr>
        <w:t>第十</w:t>
      </w:r>
      <w:r>
        <w:rPr>
          <w:rFonts w:hint="eastAsia" w:ascii="Times New Roman" w:hAnsi="Times New Roman" w:eastAsia="方正仿宋_GBK" w:cs="Times New Roman"/>
          <w:b/>
          <w:bCs/>
          <w:spacing w:val="0"/>
          <w:sz w:val="31"/>
          <w:szCs w:val="31"/>
          <w:highlight w:val="none"/>
          <w:lang w:val="en-US" w:eastAsia="zh-CN"/>
        </w:rPr>
        <w:t>三</w:t>
      </w:r>
      <w:r>
        <w:rPr>
          <w:rFonts w:hint="default" w:ascii="Times New Roman" w:hAnsi="Times New Roman" w:eastAsia="方正仿宋_GBK" w:cs="Times New Roman"/>
          <w:b/>
          <w:bCs/>
          <w:spacing w:val="0"/>
          <w:sz w:val="31"/>
          <w:szCs w:val="31"/>
          <w:highlight w:val="none"/>
        </w:rPr>
        <w:t>条</w:t>
      </w:r>
      <w:r>
        <w:rPr>
          <w:rFonts w:hint="default" w:ascii="Times New Roman" w:hAnsi="Times New Roman" w:eastAsia="方正仿宋_GBK" w:cs="Times New Roman"/>
          <w:spacing w:val="0"/>
          <w:sz w:val="31"/>
          <w:szCs w:val="31"/>
          <w:highlight w:val="none"/>
        </w:rPr>
        <w:t xml:space="preserve"> 工程勘察、设计、建设、施工、监理单位应当严格执行相关标准和规范，确保排水设施工程质量。工程质量监督机构应当对排水设施工程质量进行监督。</w:t>
      </w:r>
    </w:p>
    <w:p w14:paraId="7C9B3FB5">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b/>
          <w:bCs/>
          <w:spacing w:val="0"/>
          <w:sz w:val="31"/>
          <w:szCs w:val="31"/>
          <w:highlight w:val="none"/>
        </w:rPr>
        <w:t>第十</w:t>
      </w:r>
      <w:r>
        <w:rPr>
          <w:rFonts w:hint="eastAsia" w:ascii="Times New Roman" w:hAnsi="Times New Roman" w:eastAsia="方正仿宋_GBK" w:cs="Times New Roman"/>
          <w:b/>
          <w:bCs/>
          <w:spacing w:val="0"/>
          <w:sz w:val="31"/>
          <w:szCs w:val="31"/>
          <w:highlight w:val="none"/>
          <w:lang w:val="en-US" w:eastAsia="zh-CN"/>
        </w:rPr>
        <w:t>四</w:t>
      </w:r>
      <w:r>
        <w:rPr>
          <w:rFonts w:hint="default" w:ascii="Times New Roman" w:hAnsi="Times New Roman" w:eastAsia="方正仿宋_GBK" w:cs="Times New Roman"/>
          <w:b/>
          <w:bCs/>
          <w:spacing w:val="0"/>
          <w:sz w:val="31"/>
          <w:szCs w:val="31"/>
          <w:highlight w:val="none"/>
        </w:rPr>
        <w:t xml:space="preserve">条 </w:t>
      </w:r>
      <w:r>
        <w:rPr>
          <w:rFonts w:hint="default" w:ascii="Times New Roman" w:hAnsi="Times New Roman" w:eastAsia="方正仿宋_GBK" w:cs="Times New Roman"/>
          <w:spacing w:val="0"/>
          <w:sz w:val="31"/>
          <w:szCs w:val="31"/>
          <w:highlight w:val="none"/>
        </w:rPr>
        <w:t>城市排水设施覆盖范围内的排水单位和个人，应当按照国家有关规定将污水排入城市排水设施。</w:t>
      </w:r>
    </w:p>
    <w:p w14:paraId="42F34042">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b/>
          <w:bCs/>
          <w:spacing w:val="0"/>
          <w:sz w:val="31"/>
          <w:szCs w:val="31"/>
          <w:highlight w:val="none"/>
        </w:rPr>
        <w:t>第十</w:t>
      </w:r>
      <w:r>
        <w:rPr>
          <w:rFonts w:hint="eastAsia" w:ascii="Times New Roman" w:hAnsi="Times New Roman" w:eastAsia="方正仿宋_GBK" w:cs="Times New Roman"/>
          <w:b/>
          <w:bCs/>
          <w:spacing w:val="0"/>
          <w:sz w:val="31"/>
          <w:szCs w:val="31"/>
          <w:highlight w:val="none"/>
          <w:lang w:val="en-US" w:eastAsia="zh-CN"/>
        </w:rPr>
        <w:t>五</w:t>
      </w:r>
      <w:r>
        <w:rPr>
          <w:rFonts w:hint="default" w:ascii="Times New Roman" w:hAnsi="Times New Roman" w:eastAsia="方正仿宋_GBK" w:cs="Times New Roman"/>
          <w:b/>
          <w:bCs/>
          <w:spacing w:val="0"/>
          <w:sz w:val="31"/>
          <w:szCs w:val="31"/>
          <w:highlight w:val="none"/>
        </w:rPr>
        <w:t xml:space="preserve">条 </w:t>
      </w:r>
      <w:r>
        <w:rPr>
          <w:rFonts w:hint="default" w:ascii="Times New Roman" w:hAnsi="Times New Roman" w:eastAsia="方正仿宋_GBK" w:cs="Times New Roman"/>
          <w:spacing w:val="0"/>
          <w:sz w:val="31"/>
          <w:szCs w:val="31"/>
          <w:highlight w:val="none"/>
        </w:rPr>
        <w:t>从事工业、建筑、餐饮、医疗等活动的企事业单位、个体工商户（以下称排水户）向城市排水设施排放污水的，应当向城市排水主管部门申请领取污水排入排水管网许可证。城市排水主管部门应当按照国家有关标准，重点对影响城市排水与污水处理设施安全运行的事项进行审查。排水户应当按照污水排入排水管网许可证的要求排放污水。</w:t>
      </w:r>
    </w:p>
    <w:p w14:paraId="35490D50">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b/>
          <w:bCs/>
          <w:spacing w:val="0"/>
          <w:sz w:val="31"/>
          <w:szCs w:val="31"/>
          <w:highlight w:val="none"/>
        </w:rPr>
        <w:t>第十</w:t>
      </w:r>
      <w:r>
        <w:rPr>
          <w:rFonts w:hint="eastAsia" w:ascii="Times New Roman" w:hAnsi="Times New Roman" w:eastAsia="方正仿宋_GBK" w:cs="Times New Roman"/>
          <w:b/>
          <w:bCs/>
          <w:spacing w:val="0"/>
          <w:sz w:val="31"/>
          <w:szCs w:val="31"/>
          <w:highlight w:val="none"/>
          <w:lang w:val="en-US" w:eastAsia="zh-CN"/>
        </w:rPr>
        <w:t>六</w:t>
      </w:r>
      <w:r>
        <w:rPr>
          <w:rFonts w:hint="default" w:ascii="Times New Roman" w:hAnsi="Times New Roman" w:eastAsia="方正仿宋_GBK" w:cs="Times New Roman"/>
          <w:b/>
          <w:bCs/>
          <w:spacing w:val="0"/>
          <w:sz w:val="31"/>
          <w:szCs w:val="31"/>
          <w:highlight w:val="none"/>
        </w:rPr>
        <w:t xml:space="preserve">条 </w:t>
      </w:r>
      <w:r>
        <w:rPr>
          <w:rFonts w:hint="default" w:ascii="Times New Roman" w:hAnsi="Times New Roman" w:eastAsia="方正仿宋_GBK" w:cs="Times New Roman"/>
          <w:spacing w:val="0"/>
          <w:sz w:val="31"/>
          <w:szCs w:val="31"/>
          <w:highlight w:val="none"/>
        </w:rPr>
        <w:t>排水户申请领取污水排入排水管网许可证应当具备下列条件：</w:t>
      </w:r>
    </w:p>
    <w:p w14:paraId="065A2630">
      <w:pPr>
        <w:pageBreakBefore w:val="0"/>
        <w:widowControl/>
        <w:kinsoku/>
        <w:wordWrap/>
        <w:overflowPunct/>
        <w:topLinePunct w:val="0"/>
        <w:autoSpaceDE/>
        <w:autoSpaceDN/>
        <w:bidi w:val="0"/>
        <w:snapToGrid w:val="0"/>
        <w:spacing w:after="0" w:line="560" w:lineRule="exact"/>
        <w:ind w:left="0" w:leftChars="0" w:firstLine="620"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spacing w:val="0"/>
          <w:sz w:val="31"/>
          <w:szCs w:val="31"/>
          <w:highlight w:val="none"/>
        </w:rPr>
        <w:t>（一）排放口的设置符合城市排水与污水处理规划的要求；</w:t>
      </w:r>
    </w:p>
    <w:p w14:paraId="41F56360">
      <w:pPr>
        <w:pageBreakBefore w:val="0"/>
        <w:widowControl/>
        <w:kinsoku/>
        <w:wordWrap/>
        <w:overflowPunct/>
        <w:topLinePunct w:val="0"/>
        <w:autoSpaceDE/>
        <w:autoSpaceDN/>
        <w:bidi w:val="0"/>
        <w:snapToGrid w:val="0"/>
        <w:spacing w:after="0" w:line="560" w:lineRule="exact"/>
        <w:ind w:left="0" w:leftChars="0" w:firstLine="620"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spacing w:val="0"/>
          <w:sz w:val="31"/>
          <w:szCs w:val="31"/>
          <w:highlight w:val="none"/>
        </w:rPr>
        <w:t>（二）按照国家有关规定建设相应的预处理设施和水质、水量检测设施；</w:t>
      </w:r>
    </w:p>
    <w:p w14:paraId="49A11AE4">
      <w:pPr>
        <w:pageBreakBefore w:val="0"/>
        <w:widowControl/>
        <w:kinsoku/>
        <w:wordWrap/>
        <w:overflowPunct/>
        <w:topLinePunct w:val="0"/>
        <w:autoSpaceDE/>
        <w:autoSpaceDN/>
        <w:bidi w:val="0"/>
        <w:snapToGrid w:val="0"/>
        <w:spacing w:after="0" w:line="560" w:lineRule="exact"/>
        <w:ind w:left="0" w:leftChars="0" w:firstLine="620"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spacing w:val="0"/>
          <w:sz w:val="31"/>
          <w:szCs w:val="31"/>
          <w:highlight w:val="none"/>
        </w:rPr>
        <w:t>（三）排放的污水符合国家或者地方规定的有关排放标准；</w:t>
      </w:r>
    </w:p>
    <w:p w14:paraId="1D5C2C1C">
      <w:pPr>
        <w:pageBreakBefore w:val="0"/>
        <w:widowControl/>
        <w:kinsoku/>
        <w:wordWrap/>
        <w:overflowPunct/>
        <w:topLinePunct w:val="0"/>
        <w:autoSpaceDE/>
        <w:autoSpaceDN/>
        <w:bidi w:val="0"/>
        <w:snapToGrid w:val="0"/>
        <w:spacing w:after="0" w:line="560" w:lineRule="exact"/>
        <w:ind w:left="0" w:leftChars="0" w:firstLine="620"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spacing w:val="0"/>
          <w:sz w:val="31"/>
          <w:szCs w:val="31"/>
          <w:highlight w:val="none"/>
        </w:rPr>
        <w:t>（四）法律法规规定的其他条件。符合前款规定条件的，由城市排水主管部门核发污水排入排水管网许可证。</w:t>
      </w:r>
    </w:p>
    <w:p w14:paraId="63839534">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b/>
          <w:bCs/>
          <w:spacing w:val="0"/>
          <w:sz w:val="31"/>
          <w:szCs w:val="31"/>
          <w:highlight w:val="none"/>
        </w:rPr>
        <w:t>第</w:t>
      </w:r>
      <w:r>
        <w:rPr>
          <w:rFonts w:hint="eastAsia" w:ascii="Times New Roman" w:hAnsi="Times New Roman" w:eastAsia="方正仿宋_GBK" w:cs="Times New Roman"/>
          <w:b/>
          <w:bCs/>
          <w:spacing w:val="0"/>
          <w:sz w:val="31"/>
          <w:szCs w:val="31"/>
          <w:highlight w:val="none"/>
          <w:lang w:val="en-US" w:eastAsia="zh-CN"/>
        </w:rPr>
        <w:t>十七</w:t>
      </w:r>
      <w:r>
        <w:rPr>
          <w:rFonts w:hint="default" w:ascii="Times New Roman" w:hAnsi="Times New Roman" w:eastAsia="方正仿宋_GBK" w:cs="Times New Roman"/>
          <w:b/>
          <w:bCs/>
          <w:spacing w:val="0"/>
          <w:sz w:val="31"/>
          <w:szCs w:val="31"/>
          <w:highlight w:val="none"/>
        </w:rPr>
        <w:t xml:space="preserve">条 </w:t>
      </w:r>
      <w:r>
        <w:rPr>
          <w:rFonts w:hint="default" w:ascii="Times New Roman" w:hAnsi="Times New Roman" w:eastAsia="方正仿宋_GBK" w:cs="Times New Roman"/>
          <w:spacing w:val="0"/>
          <w:sz w:val="31"/>
          <w:szCs w:val="31"/>
          <w:highlight w:val="none"/>
        </w:rPr>
        <w:t>向城市公共排水设施及污水集中处理设施排放污水的，应当缴纳城市污水处理费。污水处理费收取实行成本补偿、合理收益、分类收取原则。污水处理费的标准制定和调整按喀什市发展改革委发布的价格文件执行。</w:t>
      </w:r>
    </w:p>
    <w:p w14:paraId="2DC43571">
      <w:pPr>
        <w:pageBreakBefore w:val="0"/>
        <w:widowControl/>
        <w:kinsoku/>
        <w:wordWrap/>
        <w:overflowPunct/>
        <w:topLinePunct w:val="0"/>
        <w:autoSpaceDE/>
        <w:autoSpaceDN/>
        <w:bidi w:val="0"/>
        <w:snapToGrid w:val="0"/>
        <w:spacing w:after="0" w:line="560" w:lineRule="exact"/>
        <w:ind w:left="0" w:leftChars="0" w:firstLine="620"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spacing w:val="0"/>
          <w:sz w:val="31"/>
          <w:szCs w:val="31"/>
          <w:highlight w:val="none"/>
        </w:rPr>
        <w:t>城市污水处理费应当用于城市公共排水设施的建设、运行和维修，任何单位和个人不得减免或者</w:t>
      </w:r>
      <w:r>
        <w:rPr>
          <w:rFonts w:hint="eastAsia" w:ascii="Times New Roman" w:hAnsi="Times New Roman" w:eastAsia="方正仿宋_GBK" w:cs="Times New Roman"/>
          <w:spacing w:val="0"/>
          <w:sz w:val="31"/>
          <w:szCs w:val="31"/>
          <w:highlight w:val="none"/>
          <w:lang w:val="en-US" w:eastAsia="zh-CN"/>
        </w:rPr>
        <w:t>挪用</w:t>
      </w:r>
      <w:r>
        <w:rPr>
          <w:rFonts w:hint="default" w:ascii="Times New Roman" w:hAnsi="Times New Roman" w:eastAsia="方正仿宋_GBK" w:cs="Times New Roman"/>
          <w:spacing w:val="0"/>
          <w:sz w:val="31"/>
          <w:szCs w:val="31"/>
          <w:highlight w:val="none"/>
        </w:rPr>
        <w:t>。污水处理费的收取、使用情况应当向社会公开。</w:t>
      </w:r>
    </w:p>
    <w:p w14:paraId="6122F15C">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b/>
          <w:bCs/>
          <w:spacing w:val="0"/>
          <w:sz w:val="31"/>
          <w:szCs w:val="31"/>
          <w:highlight w:val="none"/>
        </w:rPr>
        <w:t>第</w:t>
      </w:r>
      <w:r>
        <w:rPr>
          <w:rFonts w:hint="eastAsia" w:ascii="Times New Roman" w:hAnsi="Times New Roman" w:eastAsia="方正仿宋_GBK" w:cs="Times New Roman"/>
          <w:b/>
          <w:bCs/>
          <w:spacing w:val="0"/>
          <w:sz w:val="31"/>
          <w:szCs w:val="31"/>
          <w:highlight w:val="none"/>
          <w:lang w:val="en-US" w:eastAsia="zh-CN"/>
        </w:rPr>
        <w:t>十八</w:t>
      </w:r>
      <w:r>
        <w:rPr>
          <w:rFonts w:hint="default" w:ascii="Times New Roman" w:hAnsi="Times New Roman" w:eastAsia="方正仿宋_GBK" w:cs="Times New Roman"/>
          <w:b/>
          <w:bCs/>
          <w:spacing w:val="0"/>
          <w:sz w:val="31"/>
          <w:szCs w:val="31"/>
          <w:highlight w:val="none"/>
        </w:rPr>
        <w:t xml:space="preserve">条 </w:t>
      </w:r>
      <w:r>
        <w:rPr>
          <w:rFonts w:hint="default" w:ascii="Times New Roman" w:hAnsi="Times New Roman" w:eastAsia="方正仿宋_GBK" w:cs="Times New Roman"/>
          <w:spacing w:val="0"/>
          <w:sz w:val="31"/>
          <w:szCs w:val="31"/>
          <w:highlight w:val="none"/>
        </w:rPr>
        <w:t>城市污水处理设施维护运营单位应当保证出水水质符合国家和地方规定的排放标准，不得排放不达标污水。</w:t>
      </w:r>
    </w:p>
    <w:p w14:paraId="32F2AA74">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b/>
          <w:bCs/>
          <w:spacing w:val="0"/>
          <w:sz w:val="31"/>
          <w:szCs w:val="31"/>
          <w:highlight w:val="none"/>
        </w:rPr>
        <w:t>第</w:t>
      </w:r>
      <w:r>
        <w:rPr>
          <w:rFonts w:hint="eastAsia" w:ascii="Times New Roman" w:hAnsi="Times New Roman" w:eastAsia="方正仿宋_GBK" w:cs="Times New Roman"/>
          <w:b/>
          <w:bCs/>
          <w:spacing w:val="0"/>
          <w:sz w:val="31"/>
          <w:szCs w:val="31"/>
          <w:highlight w:val="none"/>
          <w:lang w:val="en-US" w:eastAsia="zh-CN"/>
        </w:rPr>
        <w:t>十九</w:t>
      </w:r>
      <w:r>
        <w:rPr>
          <w:rFonts w:hint="default" w:ascii="Times New Roman" w:hAnsi="Times New Roman" w:eastAsia="方正仿宋_GBK" w:cs="Times New Roman"/>
          <w:b/>
          <w:bCs/>
          <w:spacing w:val="0"/>
          <w:sz w:val="31"/>
          <w:szCs w:val="31"/>
          <w:highlight w:val="none"/>
        </w:rPr>
        <w:t xml:space="preserve">条 </w:t>
      </w:r>
      <w:r>
        <w:rPr>
          <w:rFonts w:hint="default" w:ascii="Times New Roman" w:hAnsi="Times New Roman" w:eastAsia="方正仿宋_GBK" w:cs="Times New Roman"/>
          <w:spacing w:val="0"/>
          <w:sz w:val="31"/>
          <w:szCs w:val="31"/>
          <w:highlight w:val="none"/>
        </w:rPr>
        <w:t>在公共排水设施服务区域内，应当将污水排入公共排水设施进行集中处理，城市污水处理运营管理单位应当按照排水规划和现有排水设施受纳量对排放污水总量进行控制。</w:t>
      </w:r>
    </w:p>
    <w:p w14:paraId="2180916B">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b/>
          <w:bCs/>
          <w:spacing w:val="0"/>
          <w:sz w:val="31"/>
          <w:szCs w:val="31"/>
          <w:highlight w:val="none"/>
        </w:rPr>
        <w:t xml:space="preserve">第二十条 </w:t>
      </w:r>
      <w:r>
        <w:rPr>
          <w:rFonts w:hint="default" w:ascii="Times New Roman" w:hAnsi="Times New Roman" w:eastAsia="方正仿宋_GBK" w:cs="Times New Roman"/>
          <w:snapToGrid w:val="0"/>
          <w:spacing w:val="0"/>
          <w:sz w:val="31"/>
          <w:szCs w:val="31"/>
          <w:highlight w:val="none"/>
        </w:rPr>
        <w:t>市城市管理局</w:t>
      </w:r>
      <w:r>
        <w:rPr>
          <w:rFonts w:hint="default" w:ascii="Times New Roman" w:hAnsi="Times New Roman" w:eastAsia="方正仿宋_GBK" w:cs="Times New Roman"/>
          <w:spacing w:val="0"/>
          <w:sz w:val="31"/>
          <w:szCs w:val="31"/>
          <w:highlight w:val="none"/>
        </w:rPr>
        <w:t>应当与城市污水处理运营管理单位签订维护运营合同，明确双方权利义务。</w:t>
      </w:r>
    </w:p>
    <w:p w14:paraId="392751B2">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b/>
          <w:bCs/>
          <w:spacing w:val="0"/>
          <w:sz w:val="31"/>
          <w:szCs w:val="31"/>
          <w:highlight w:val="none"/>
        </w:rPr>
        <w:t>第二十</w:t>
      </w:r>
      <w:r>
        <w:rPr>
          <w:rFonts w:hint="eastAsia" w:ascii="Times New Roman" w:hAnsi="Times New Roman" w:eastAsia="方正仿宋_GBK" w:cs="Times New Roman"/>
          <w:b/>
          <w:bCs/>
          <w:spacing w:val="0"/>
          <w:sz w:val="31"/>
          <w:szCs w:val="31"/>
          <w:highlight w:val="none"/>
          <w:lang w:val="en-US" w:eastAsia="zh-CN"/>
        </w:rPr>
        <w:t>一</w:t>
      </w:r>
      <w:r>
        <w:rPr>
          <w:rFonts w:hint="default" w:ascii="Times New Roman" w:hAnsi="Times New Roman" w:eastAsia="方正仿宋_GBK" w:cs="Times New Roman"/>
          <w:b/>
          <w:bCs/>
          <w:spacing w:val="0"/>
          <w:sz w:val="31"/>
          <w:szCs w:val="31"/>
          <w:highlight w:val="none"/>
        </w:rPr>
        <w:t xml:space="preserve">条 </w:t>
      </w:r>
      <w:r>
        <w:rPr>
          <w:rFonts w:hint="default" w:ascii="Times New Roman" w:hAnsi="Times New Roman" w:eastAsia="方正仿宋_GBK" w:cs="Times New Roman"/>
          <w:spacing w:val="0"/>
          <w:sz w:val="31"/>
          <w:szCs w:val="31"/>
          <w:highlight w:val="none"/>
        </w:rPr>
        <w:t>城市污水处理运营管理单位应当依照法律法规和有关规定以及维护运营合同进行维护运营，定期向社会公开有关维护运营信息，并接受相关部门和社会公众监督。</w:t>
      </w:r>
    </w:p>
    <w:p w14:paraId="256F3492">
      <w:pPr>
        <w:pageBreakBefore w:val="0"/>
        <w:widowControl/>
        <w:kinsoku/>
        <w:wordWrap/>
        <w:overflowPunct/>
        <w:topLinePunct w:val="0"/>
        <w:autoSpaceDE/>
        <w:autoSpaceDN/>
        <w:bidi w:val="0"/>
        <w:snapToGrid w:val="0"/>
        <w:spacing w:after="0" w:line="560" w:lineRule="exact"/>
        <w:ind w:left="0" w:leftChars="0" w:firstLine="620"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spacing w:val="0"/>
          <w:sz w:val="31"/>
          <w:szCs w:val="31"/>
          <w:highlight w:val="none"/>
        </w:rPr>
        <w:t>城市污水处理运营管理单位应当按照国家有关规定检测进出水水质，向</w:t>
      </w:r>
      <w:r>
        <w:rPr>
          <w:rFonts w:hint="default" w:ascii="Times New Roman" w:hAnsi="Times New Roman" w:eastAsia="方正仿宋_GBK" w:cs="Times New Roman"/>
          <w:snapToGrid w:val="0"/>
          <w:spacing w:val="0"/>
          <w:sz w:val="31"/>
          <w:szCs w:val="31"/>
          <w:highlight w:val="none"/>
        </w:rPr>
        <w:t>市城市管理局</w:t>
      </w:r>
      <w:r>
        <w:rPr>
          <w:rFonts w:hint="default" w:ascii="Times New Roman" w:hAnsi="Times New Roman" w:eastAsia="方正仿宋_GBK" w:cs="Times New Roman"/>
          <w:spacing w:val="0"/>
          <w:sz w:val="31"/>
          <w:szCs w:val="31"/>
          <w:highlight w:val="none"/>
        </w:rPr>
        <w:t>、生态环境部门报送污水处理水质和水量、主要污染物削减量等信息，并按照有关规定和维护运营合同，向</w:t>
      </w:r>
      <w:r>
        <w:rPr>
          <w:rFonts w:hint="default" w:ascii="Times New Roman" w:hAnsi="Times New Roman" w:eastAsia="方正仿宋_GBK" w:cs="Times New Roman"/>
          <w:snapToGrid w:val="0"/>
          <w:spacing w:val="0"/>
          <w:sz w:val="31"/>
          <w:szCs w:val="31"/>
          <w:highlight w:val="none"/>
        </w:rPr>
        <w:t>城市管理局</w:t>
      </w:r>
      <w:r>
        <w:rPr>
          <w:rFonts w:hint="default" w:ascii="Times New Roman" w:hAnsi="Times New Roman" w:eastAsia="方正仿宋_GBK" w:cs="Times New Roman"/>
          <w:spacing w:val="0"/>
          <w:sz w:val="31"/>
          <w:szCs w:val="31"/>
          <w:highlight w:val="none"/>
        </w:rPr>
        <w:t>报送生产运营成本等信息。</w:t>
      </w:r>
    </w:p>
    <w:p w14:paraId="7C4AC3F3">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b/>
          <w:bCs/>
          <w:spacing w:val="0"/>
          <w:sz w:val="31"/>
          <w:szCs w:val="31"/>
          <w:highlight w:val="none"/>
        </w:rPr>
        <w:t>第二十</w:t>
      </w:r>
      <w:r>
        <w:rPr>
          <w:rFonts w:hint="eastAsia" w:ascii="Times New Roman" w:hAnsi="Times New Roman" w:eastAsia="方正仿宋_GBK" w:cs="Times New Roman"/>
          <w:b/>
          <w:bCs/>
          <w:spacing w:val="0"/>
          <w:sz w:val="31"/>
          <w:szCs w:val="31"/>
          <w:highlight w:val="none"/>
          <w:lang w:val="en-US" w:eastAsia="zh-CN"/>
        </w:rPr>
        <w:t>二</w:t>
      </w:r>
      <w:r>
        <w:rPr>
          <w:rFonts w:hint="default" w:ascii="Times New Roman" w:hAnsi="Times New Roman" w:eastAsia="方正仿宋_GBK" w:cs="Times New Roman"/>
          <w:b/>
          <w:bCs/>
          <w:spacing w:val="0"/>
          <w:sz w:val="31"/>
          <w:szCs w:val="31"/>
          <w:highlight w:val="none"/>
        </w:rPr>
        <w:t xml:space="preserve">条 </w:t>
      </w:r>
      <w:r>
        <w:rPr>
          <w:rFonts w:hint="default" w:ascii="Times New Roman" w:hAnsi="Times New Roman" w:eastAsia="方正仿宋_GBK" w:cs="Times New Roman"/>
          <w:spacing w:val="0"/>
          <w:sz w:val="31"/>
          <w:szCs w:val="31"/>
          <w:highlight w:val="none"/>
        </w:rPr>
        <w:t>禁止从事下列危及城市排水与污水处理设施安全的活动：</w:t>
      </w:r>
    </w:p>
    <w:p w14:paraId="13741A02">
      <w:pPr>
        <w:pageBreakBefore w:val="0"/>
        <w:widowControl/>
        <w:kinsoku/>
        <w:wordWrap/>
        <w:overflowPunct/>
        <w:topLinePunct w:val="0"/>
        <w:autoSpaceDE/>
        <w:autoSpaceDN/>
        <w:bidi w:val="0"/>
        <w:snapToGrid w:val="0"/>
        <w:spacing w:after="0" w:line="560" w:lineRule="exact"/>
        <w:ind w:left="0" w:leftChars="0" w:firstLine="620"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spacing w:val="0"/>
          <w:sz w:val="31"/>
          <w:szCs w:val="31"/>
          <w:highlight w:val="none"/>
        </w:rPr>
        <w:t>（一）损毁、盗窃城市排水与污水处理设施；</w:t>
      </w:r>
    </w:p>
    <w:p w14:paraId="5A36F77A">
      <w:pPr>
        <w:pageBreakBefore w:val="0"/>
        <w:widowControl/>
        <w:kinsoku/>
        <w:wordWrap/>
        <w:overflowPunct/>
        <w:topLinePunct w:val="0"/>
        <w:autoSpaceDE/>
        <w:autoSpaceDN/>
        <w:bidi w:val="0"/>
        <w:snapToGrid w:val="0"/>
        <w:spacing w:after="0" w:line="560" w:lineRule="exact"/>
        <w:ind w:left="0" w:leftChars="0" w:firstLine="620"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spacing w:val="0"/>
          <w:sz w:val="31"/>
          <w:szCs w:val="31"/>
          <w:highlight w:val="none"/>
        </w:rPr>
        <w:t>（二）穿凿、堵塞城市排水与污水处理设施；</w:t>
      </w:r>
    </w:p>
    <w:p w14:paraId="04FF14FC">
      <w:pPr>
        <w:pageBreakBefore w:val="0"/>
        <w:widowControl/>
        <w:kinsoku/>
        <w:wordWrap/>
        <w:overflowPunct/>
        <w:topLinePunct w:val="0"/>
        <w:autoSpaceDE/>
        <w:autoSpaceDN/>
        <w:bidi w:val="0"/>
        <w:snapToGrid w:val="0"/>
        <w:spacing w:after="0" w:line="560" w:lineRule="exact"/>
        <w:ind w:left="0" w:leftChars="0" w:firstLine="620"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spacing w:val="0"/>
          <w:sz w:val="31"/>
          <w:szCs w:val="31"/>
          <w:highlight w:val="none"/>
        </w:rPr>
        <w:t>（三）向城市排水与污水处理设施排放、倾倒剧毒、易燃易爆、腐蚀性废液和废渣；</w:t>
      </w:r>
    </w:p>
    <w:p w14:paraId="16DF6DFC">
      <w:pPr>
        <w:pageBreakBefore w:val="0"/>
        <w:widowControl/>
        <w:kinsoku/>
        <w:wordWrap/>
        <w:overflowPunct/>
        <w:topLinePunct w:val="0"/>
        <w:autoSpaceDE/>
        <w:autoSpaceDN/>
        <w:bidi w:val="0"/>
        <w:snapToGrid w:val="0"/>
        <w:spacing w:after="0" w:line="560" w:lineRule="exact"/>
        <w:ind w:left="0" w:leftChars="0" w:firstLine="620"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spacing w:val="0"/>
          <w:sz w:val="31"/>
          <w:szCs w:val="31"/>
          <w:highlight w:val="none"/>
        </w:rPr>
        <w:t>（四）向城市排水与污水处理设施倾倒垃圾、渣土、施工泥浆等废弃物；</w:t>
      </w:r>
    </w:p>
    <w:p w14:paraId="37B1BC86">
      <w:pPr>
        <w:pageBreakBefore w:val="0"/>
        <w:widowControl/>
        <w:kinsoku/>
        <w:wordWrap/>
        <w:overflowPunct/>
        <w:topLinePunct w:val="0"/>
        <w:autoSpaceDE/>
        <w:autoSpaceDN/>
        <w:bidi w:val="0"/>
        <w:snapToGrid w:val="0"/>
        <w:spacing w:after="0" w:line="560" w:lineRule="exact"/>
        <w:ind w:left="0" w:leftChars="0" w:firstLine="620"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spacing w:val="0"/>
          <w:sz w:val="31"/>
          <w:szCs w:val="31"/>
          <w:highlight w:val="none"/>
        </w:rPr>
        <w:t>（五）建设占压城市排水与污水处理设施的建筑物、构筑物或者其他设施；</w:t>
      </w:r>
    </w:p>
    <w:p w14:paraId="06E6ED1A">
      <w:pPr>
        <w:pageBreakBefore w:val="0"/>
        <w:widowControl/>
        <w:kinsoku/>
        <w:wordWrap/>
        <w:overflowPunct/>
        <w:topLinePunct w:val="0"/>
        <w:autoSpaceDE/>
        <w:autoSpaceDN/>
        <w:bidi w:val="0"/>
        <w:snapToGrid w:val="0"/>
        <w:spacing w:after="0" w:line="560" w:lineRule="exact"/>
        <w:ind w:left="0" w:leftChars="0" w:firstLine="620"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spacing w:val="0"/>
          <w:sz w:val="31"/>
          <w:szCs w:val="31"/>
          <w:highlight w:val="none"/>
        </w:rPr>
        <w:t>（六）其他危及城市排水与污水处理设施安全的活动。</w:t>
      </w:r>
    </w:p>
    <w:p w14:paraId="70CA0E69">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b/>
          <w:bCs/>
          <w:spacing w:val="0"/>
          <w:sz w:val="31"/>
          <w:szCs w:val="31"/>
          <w:highlight w:val="none"/>
        </w:rPr>
        <w:t>第二十</w:t>
      </w:r>
      <w:r>
        <w:rPr>
          <w:rFonts w:hint="eastAsia" w:ascii="Times New Roman" w:hAnsi="Times New Roman" w:eastAsia="方正仿宋_GBK" w:cs="Times New Roman"/>
          <w:b/>
          <w:bCs/>
          <w:spacing w:val="0"/>
          <w:sz w:val="31"/>
          <w:szCs w:val="31"/>
          <w:highlight w:val="none"/>
          <w:lang w:val="en-US" w:eastAsia="zh-CN"/>
        </w:rPr>
        <w:t>三</w:t>
      </w:r>
      <w:r>
        <w:rPr>
          <w:rFonts w:hint="default" w:ascii="Times New Roman" w:hAnsi="Times New Roman" w:eastAsia="方正仿宋_GBK" w:cs="Times New Roman"/>
          <w:b/>
          <w:bCs/>
          <w:spacing w:val="0"/>
          <w:sz w:val="31"/>
          <w:szCs w:val="31"/>
          <w:highlight w:val="none"/>
        </w:rPr>
        <w:t xml:space="preserve">条 </w:t>
      </w:r>
      <w:r>
        <w:rPr>
          <w:rFonts w:hint="default" w:ascii="Times New Roman" w:hAnsi="Times New Roman" w:eastAsia="方正仿宋_GBK" w:cs="Times New Roman"/>
          <w:spacing w:val="0"/>
          <w:sz w:val="31"/>
          <w:szCs w:val="31"/>
          <w:highlight w:val="none"/>
        </w:rPr>
        <w:t>城市污水处理运营管理单位应加强对公共排水管网和受委托管理的污水管网等设施的养护维修和管理。按照国家有关标准、规范及操作规程，定期进行清淤、疏浚，保证排水设施完好和正常运行，并接受行业管理部门的监督检查。</w:t>
      </w:r>
    </w:p>
    <w:p w14:paraId="357B5DE5">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eastAsia" w:ascii="Times New Roman" w:hAnsi="Times New Roman" w:eastAsia="方正仿宋_GBK" w:cs="Times New Roman"/>
          <w:b w:val="0"/>
          <w:bCs w:val="0"/>
          <w:color w:val="auto"/>
          <w:spacing w:val="0"/>
          <w:sz w:val="31"/>
          <w:szCs w:val="31"/>
          <w:highlight w:val="none"/>
          <w:lang w:val="en-US" w:eastAsia="zh-CN"/>
        </w:rPr>
      </w:pPr>
      <w:r>
        <w:rPr>
          <w:rFonts w:hint="eastAsia" w:ascii="Times New Roman" w:hAnsi="Times New Roman" w:eastAsia="方正仿宋_GBK" w:cs="Times New Roman"/>
          <w:b/>
          <w:bCs/>
          <w:color w:val="auto"/>
          <w:spacing w:val="0"/>
          <w:sz w:val="31"/>
          <w:szCs w:val="31"/>
          <w:highlight w:val="none"/>
          <w:lang w:val="en-US" w:eastAsia="zh-CN"/>
        </w:rPr>
        <w:t xml:space="preserve">第二十四条 </w:t>
      </w:r>
      <w:r>
        <w:rPr>
          <w:rFonts w:hint="eastAsia" w:ascii="Times New Roman" w:hAnsi="Times New Roman" w:eastAsia="方正仿宋_GBK" w:cs="Times New Roman"/>
          <w:b w:val="0"/>
          <w:bCs w:val="0"/>
          <w:color w:val="auto"/>
          <w:spacing w:val="0"/>
          <w:sz w:val="31"/>
          <w:szCs w:val="31"/>
          <w:highlight w:val="none"/>
          <w:lang w:val="en-US" w:eastAsia="zh-CN"/>
        </w:rPr>
        <w:t>市人民政府应当根据当地降雨规律和暴雨内涝风险情况，结合气象、水文资料，建立排水设施地理信息系统，加强雨水排放管理，提高城镇内涝防治水平。</w:t>
      </w:r>
    </w:p>
    <w:p w14:paraId="52CF38B7">
      <w:pPr>
        <w:pageBreakBefore w:val="0"/>
        <w:widowControl/>
        <w:kinsoku/>
        <w:wordWrap/>
        <w:overflowPunct/>
        <w:topLinePunct w:val="0"/>
        <w:autoSpaceDE/>
        <w:autoSpaceDN/>
        <w:bidi w:val="0"/>
        <w:snapToGrid w:val="0"/>
        <w:spacing w:after="0" w:line="560" w:lineRule="exact"/>
        <w:ind w:left="0" w:leftChars="0" w:firstLine="620" w:firstLineChars="200"/>
        <w:jc w:val="both"/>
        <w:textAlignment w:val="auto"/>
        <w:rPr>
          <w:rFonts w:hint="eastAsia" w:ascii="Times New Roman" w:hAnsi="Times New Roman" w:eastAsia="方正仿宋_GBK" w:cs="Times New Roman"/>
          <w:b w:val="0"/>
          <w:bCs w:val="0"/>
          <w:color w:val="auto"/>
          <w:spacing w:val="0"/>
          <w:sz w:val="31"/>
          <w:szCs w:val="31"/>
          <w:highlight w:val="none"/>
          <w:lang w:val="en-US" w:eastAsia="zh-CN"/>
        </w:rPr>
      </w:pPr>
      <w:r>
        <w:rPr>
          <w:rFonts w:hint="eastAsia" w:ascii="Times New Roman" w:hAnsi="Times New Roman" w:eastAsia="方正仿宋_GBK" w:cs="Times New Roman"/>
          <w:b w:val="0"/>
          <w:bCs w:val="0"/>
          <w:color w:val="auto"/>
          <w:spacing w:val="0"/>
          <w:sz w:val="31"/>
          <w:szCs w:val="31"/>
          <w:highlight w:val="none"/>
          <w:lang w:val="en-US" w:eastAsia="zh-CN"/>
        </w:rPr>
        <w:t>市人民政府应当组织有关部门、单位采取相应的预防治理措施，建立城镇内涝防治预警、会商、联动机制，发挥河道行洪能力和水库、洼淀、湖泊调蓄洪水的功能，加强对城镇排水设施的管理和河道防护、整治，因地制宜地采取定期清淤疏浚等措施，确保雨水排放畅通，共同做好城镇内涝防治工作。</w:t>
      </w:r>
    </w:p>
    <w:p w14:paraId="766E2222">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default" w:ascii="Times New Roman" w:hAnsi="Times New Roman" w:eastAsia="方正仿宋_GBK" w:cs="Times New Roman"/>
          <w:b w:val="0"/>
          <w:bCs w:val="0"/>
          <w:color w:val="auto"/>
          <w:spacing w:val="0"/>
          <w:sz w:val="31"/>
          <w:szCs w:val="31"/>
          <w:highlight w:val="none"/>
        </w:rPr>
      </w:pPr>
      <w:r>
        <w:rPr>
          <w:rFonts w:hint="default" w:ascii="Times New Roman" w:hAnsi="Times New Roman" w:eastAsia="方正仿宋_GBK" w:cs="Times New Roman"/>
          <w:b/>
          <w:bCs/>
          <w:color w:val="auto"/>
          <w:spacing w:val="0"/>
          <w:sz w:val="31"/>
          <w:szCs w:val="31"/>
          <w:highlight w:val="none"/>
        </w:rPr>
        <w:t>第二十</w:t>
      </w:r>
      <w:r>
        <w:rPr>
          <w:rFonts w:hint="eastAsia" w:ascii="Times New Roman" w:hAnsi="Times New Roman" w:eastAsia="方正仿宋_GBK" w:cs="Times New Roman"/>
          <w:b/>
          <w:bCs/>
          <w:color w:val="auto"/>
          <w:spacing w:val="0"/>
          <w:sz w:val="31"/>
          <w:szCs w:val="31"/>
          <w:highlight w:val="none"/>
          <w:lang w:val="en-US" w:eastAsia="zh-CN"/>
        </w:rPr>
        <w:t>五</w:t>
      </w:r>
      <w:r>
        <w:rPr>
          <w:rFonts w:hint="default" w:ascii="Times New Roman" w:hAnsi="Times New Roman" w:eastAsia="方正仿宋_GBK" w:cs="Times New Roman"/>
          <w:b/>
          <w:bCs/>
          <w:color w:val="auto"/>
          <w:spacing w:val="0"/>
          <w:sz w:val="31"/>
          <w:szCs w:val="31"/>
          <w:highlight w:val="none"/>
        </w:rPr>
        <w:t>条</w:t>
      </w:r>
      <w:r>
        <w:rPr>
          <w:rFonts w:hint="default" w:ascii="Times New Roman" w:hAnsi="Times New Roman" w:eastAsia="方正仿宋_GBK" w:cs="Times New Roman"/>
          <w:b w:val="0"/>
          <w:bCs w:val="0"/>
          <w:color w:val="auto"/>
          <w:spacing w:val="0"/>
          <w:sz w:val="31"/>
          <w:szCs w:val="31"/>
          <w:highlight w:val="none"/>
        </w:rPr>
        <w:t xml:space="preserve"> 新建、改建、扩建建设工程不得影响城市排水与污水处理设施安全；建设单位开工前应查明工程范围内地下相关设施情况，城市排水主管部门及相关单位需及时提供资料。施工范围内有排水管网等设施（含公共排水设施）的，建设单位应与施工单位、设施维护运营单位共同制定并落实保护方案及安全措施。任何单位和个人不得擅自改装、迁移、拆除公共排水设施，确因工程建设需要的，建设单位须事先报城市排水主管部门（或市城市管理局）审核批准，并承担重建、改建、临时措施及改装、迁移的相关费用。</w:t>
      </w:r>
    </w:p>
    <w:p w14:paraId="7A59B10A">
      <w:pPr>
        <w:pageBreakBefore w:val="0"/>
        <w:widowControl/>
        <w:kinsoku/>
        <w:wordWrap/>
        <w:overflowPunct/>
        <w:topLinePunct w:val="0"/>
        <w:autoSpaceDE/>
        <w:autoSpaceDN/>
        <w:bidi w:val="0"/>
        <w:snapToGrid w:val="0"/>
        <w:spacing w:after="0" w:line="560" w:lineRule="exact"/>
        <w:ind w:left="0" w:leftChars="0" w:firstLine="620" w:firstLineChars="200"/>
        <w:jc w:val="both"/>
        <w:textAlignment w:val="auto"/>
        <w:rPr>
          <w:rFonts w:hint="default" w:ascii="Times New Roman" w:hAnsi="Times New Roman" w:eastAsia="方正仿宋_GBK" w:cs="Times New Roman"/>
          <w:spacing w:val="0"/>
          <w:sz w:val="31"/>
          <w:szCs w:val="31"/>
          <w:highlight w:val="none"/>
          <w:lang w:val="en-US" w:eastAsia="zh-CN"/>
        </w:rPr>
      </w:pPr>
      <w:r>
        <w:rPr>
          <w:rFonts w:hint="default" w:ascii="Times New Roman" w:hAnsi="Times New Roman" w:eastAsia="方正仿宋_GBK" w:cs="Times New Roman"/>
          <w:spacing w:val="0"/>
          <w:sz w:val="31"/>
          <w:szCs w:val="31"/>
          <w:highlight w:val="none"/>
          <w:lang w:val="en-US" w:eastAsia="zh-CN"/>
        </w:rPr>
        <w:t>公共排水设施发生事故时，运营管理单位应立即抢修、采取安全防护措施并及时向市城市管理局报告，有关单位和个人不得阻挠或干扰抢修工作。</w:t>
      </w:r>
    </w:p>
    <w:p w14:paraId="1F1E93E5">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b/>
          <w:bCs/>
          <w:spacing w:val="0"/>
          <w:sz w:val="31"/>
          <w:szCs w:val="31"/>
          <w:highlight w:val="none"/>
        </w:rPr>
        <w:t>第二十</w:t>
      </w:r>
      <w:r>
        <w:rPr>
          <w:rFonts w:hint="eastAsia" w:ascii="Times New Roman" w:hAnsi="Times New Roman" w:eastAsia="方正仿宋_GBK" w:cs="Times New Roman"/>
          <w:b/>
          <w:bCs/>
          <w:spacing w:val="0"/>
          <w:sz w:val="31"/>
          <w:szCs w:val="31"/>
          <w:highlight w:val="none"/>
          <w:lang w:val="en-US" w:eastAsia="zh-CN"/>
        </w:rPr>
        <w:t>六</w:t>
      </w:r>
      <w:r>
        <w:rPr>
          <w:rFonts w:hint="default" w:ascii="Times New Roman" w:hAnsi="Times New Roman" w:eastAsia="方正仿宋_GBK" w:cs="Times New Roman"/>
          <w:b/>
          <w:bCs/>
          <w:spacing w:val="0"/>
          <w:sz w:val="31"/>
          <w:szCs w:val="31"/>
          <w:highlight w:val="none"/>
        </w:rPr>
        <w:t>条</w:t>
      </w:r>
      <w:r>
        <w:rPr>
          <w:rFonts w:hint="default" w:ascii="Times New Roman" w:hAnsi="Times New Roman" w:eastAsia="方正仿宋_GBK" w:cs="Times New Roman"/>
          <w:spacing w:val="0"/>
          <w:sz w:val="31"/>
          <w:szCs w:val="31"/>
          <w:highlight w:val="none"/>
        </w:rPr>
        <w:t xml:space="preserve"> 排水设施维护运营单位按照下列规定确定：</w:t>
      </w:r>
    </w:p>
    <w:p w14:paraId="72C76955">
      <w:pPr>
        <w:pageBreakBefore w:val="0"/>
        <w:widowControl/>
        <w:kinsoku/>
        <w:wordWrap/>
        <w:overflowPunct/>
        <w:topLinePunct w:val="0"/>
        <w:autoSpaceDE/>
        <w:autoSpaceDN/>
        <w:bidi w:val="0"/>
        <w:snapToGrid w:val="0"/>
        <w:spacing w:after="0" w:line="560" w:lineRule="exact"/>
        <w:ind w:left="0" w:leftChars="0" w:firstLine="620"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spacing w:val="0"/>
          <w:sz w:val="31"/>
          <w:szCs w:val="31"/>
          <w:highlight w:val="none"/>
        </w:rPr>
        <w:t>（一）公共排水设施由市区、开发区排水主管部门负责维护管理；已建成尚未移交的，由建设单位负责维护管理。公共排水设施的维护管理，可以通过特许经营、政府购买服务等方式由有关专业单位承担。</w:t>
      </w:r>
    </w:p>
    <w:p w14:paraId="3E5C3E27">
      <w:pPr>
        <w:pageBreakBefore w:val="0"/>
        <w:widowControl/>
        <w:kinsoku/>
        <w:wordWrap/>
        <w:overflowPunct/>
        <w:topLinePunct w:val="0"/>
        <w:autoSpaceDE/>
        <w:autoSpaceDN/>
        <w:bidi w:val="0"/>
        <w:snapToGrid w:val="0"/>
        <w:spacing w:after="0" w:line="560" w:lineRule="exact"/>
        <w:ind w:left="0" w:leftChars="0" w:firstLine="620"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spacing w:val="0"/>
          <w:sz w:val="31"/>
          <w:szCs w:val="31"/>
          <w:highlight w:val="none"/>
        </w:rPr>
        <w:t>（二）自建排水设施由产权人负责维护管理；产权人可以委托有关专业单位进行维护管理。</w:t>
      </w:r>
    </w:p>
    <w:p w14:paraId="2765FFCF">
      <w:pPr>
        <w:pageBreakBefore w:val="0"/>
        <w:widowControl/>
        <w:kinsoku/>
        <w:wordWrap/>
        <w:overflowPunct/>
        <w:topLinePunct w:val="0"/>
        <w:autoSpaceDE/>
        <w:autoSpaceDN/>
        <w:bidi w:val="0"/>
        <w:snapToGrid w:val="0"/>
        <w:spacing w:after="0" w:line="560" w:lineRule="exact"/>
        <w:ind w:left="0" w:leftChars="0" w:firstLine="620"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spacing w:val="0"/>
          <w:sz w:val="31"/>
          <w:szCs w:val="31"/>
          <w:highlight w:val="none"/>
        </w:rPr>
        <w:t>产权人不明或者难以确定维护运营单位的排水设施，由所在地的市区、开发区排水主管部门或者其委托的专业单位负责维护管理。</w:t>
      </w:r>
    </w:p>
    <w:p w14:paraId="614A0AF8">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b/>
          <w:bCs/>
          <w:spacing w:val="0"/>
          <w:sz w:val="31"/>
          <w:szCs w:val="31"/>
          <w:highlight w:val="none"/>
        </w:rPr>
        <w:t>第</w:t>
      </w:r>
      <w:r>
        <w:rPr>
          <w:rFonts w:hint="eastAsia" w:ascii="Times New Roman" w:hAnsi="Times New Roman" w:eastAsia="方正仿宋_GBK" w:cs="Times New Roman"/>
          <w:b/>
          <w:bCs/>
          <w:spacing w:val="0"/>
          <w:sz w:val="31"/>
          <w:szCs w:val="31"/>
          <w:highlight w:val="none"/>
          <w:lang w:val="en-US" w:eastAsia="zh-CN"/>
        </w:rPr>
        <w:t>二十七</w:t>
      </w:r>
      <w:r>
        <w:rPr>
          <w:rFonts w:hint="default" w:ascii="Times New Roman" w:hAnsi="Times New Roman" w:eastAsia="方正仿宋_GBK" w:cs="Times New Roman"/>
          <w:b/>
          <w:bCs/>
          <w:spacing w:val="0"/>
          <w:sz w:val="31"/>
          <w:szCs w:val="31"/>
          <w:highlight w:val="none"/>
        </w:rPr>
        <w:t>条</w:t>
      </w:r>
      <w:r>
        <w:rPr>
          <w:rFonts w:hint="default" w:ascii="Times New Roman" w:hAnsi="Times New Roman" w:eastAsia="方正仿宋_GBK" w:cs="Times New Roman"/>
          <w:spacing w:val="0"/>
          <w:sz w:val="31"/>
          <w:szCs w:val="31"/>
          <w:highlight w:val="none"/>
        </w:rPr>
        <w:t xml:space="preserve"> 排水设施维护运营单位应当按照有关标准、规范及污水处理厂养护维修技术标准，对排水设施进行维护、养护和维修，保证排水设施及污水处理设施完好、正常和安全运行；</w:t>
      </w:r>
    </w:p>
    <w:p w14:paraId="7C283CD8">
      <w:pPr>
        <w:pageBreakBefore w:val="0"/>
        <w:widowControl/>
        <w:kinsoku/>
        <w:wordWrap/>
        <w:overflowPunct/>
        <w:topLinePunct w:val="0"/>
        <w:autoSpaceDE/>
        <w:autoSpaceDN/>
        <w:bidi w:val="0"/>
        <w:snapToGrid w:val="0"/>
        <w:spacing w:after="0" w:line="560" w:lineRule="exact"/>
        <w:ind w:left="0" w:leftChars="0" w:firstLine="620"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spacing w:val="0"/>
          <w:sz w:val="31"/>
          <w:szCs w:val="31"/>
          <w:highlight w:val="none"/>
        </w:rPr>
        <w:t>对排水设施进行日常巡查，每年汛期之前进行全面检修</w:t>
      </w:r>
      <w:r>
        <w:rPr>
          <w:rFonts w:hint="eastAsia" w:ascii="Times New Roman" w:hAnsi="Times New Roman" w:eastAsia="方正仿宋_GBK" w:cs="Times New Roman"/>
          <w:spacing w:val="0"/>
          <w:sz w:val="31"/>
          <w:szCs w:val="31"/>
          <w:highlight w:val="none"/>
          <w:lang w:eastAsia="zh-CN"/>
        </w:rPr>
        <w:t>，</w:t>
      </w:r>
      <w:r>
        <w:rPr>
          <w:rFonts w:hint="default" w:ascii="Times New Roman" w:hAnsi="Times New Roman" w:eastAsia="方正仿宋_GBK" w:cs="Times New Roman"/>
          <w:spacing w:val="0"/>
          <w:sz w:val="31"/>
          <w:szCs w:val="31"/>
          <w:highlight w:val="none"/>
        </w:rPr>
        <w:t>定期清淤，保持排水管道畅通；</w:t>
      </w:r>
    </w:p>
    <w:p w14:paraId="2968C287">
      <w:pPr>
        <w:pageBreakBefore w:val="0"/>
        <w:widowControl/>
        <w:kinsoku/>
        <w:wordWrap/>
        <w:overflowPunct/>
        <w:topLinePunct w:val="0"/>
        <w:autoSpaceDE/>
        <w:autoSpaceDN/>
        <w:bidi w:val="0"/>
        <w:snapToGrid w:val="0"/>
        <w:spacing w:after="0" w:line="560" w:lineRule="exact"/>
        <w:ind w:left="0" w:leftChars="0" w:firstLine="620"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spacing w:val="0"/>
          <w:sz w:val="31"/>
          <w:szCs w:val="31"/>
          <w:highlight w:val="none"/>
        </w:rPr>
        <w:t>排水设施发生积水、泵站故障、管道破裂的，应当及时抢修，并在现场设置明显标志，采取安全防护措施，同时报告城镇排水主管部门；</w:t>
      </w:r>
    </w:p>
    <w:p w14:paraId="6268ACE4">
      <w:pPr>
        <w:pageBreakBefore w:val="0"/>
        <w:widowControl/>
        <w:kinsoku/>
        <w:wordWrap/>
        <w:overflowPunct/>
        <w:topLinePunct w:val="0"/>
        <w:autoSpaceDE/>
        <w:autoSpaceDN/>
        <w:bidi w:val="0"/>
        <w:snapToGrid w:val="0"/>
        <w:spacing w:after="0" w:line="560" w:lineRule="exact"/>
        <w:ind w:left="0" w:leftChars="0" w:firstLine="620"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spacing w:val="0"/>
          <w:sz w:val="31"/>
          <w:szCs w:val="31"/>
          <w:highlight w:val="none"/>
        </w:rPr>
        <w:t>保障污水收集、处理系统不间断运行，电力、通讯、交通等有关部门应当对污水设施的安全运行给予保障；</w:t>
      </w:r>
    </w:p>
    <w:p w14:paraId="366DA90F">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b/>
          <w:bCs/>
          <w:spacing w:val="0"/>
          <w:sz w:val="31"/>
          <w:szCs w:val="31"/>
          <w:highlight w:val="none"/>
        </w:rPr>
        <w:t>第</w:t>
      </w:r>
      <w:r>
        <w:rPr>
          <w:rFonts w:hint="eastAsia" w:ascii="Times New Roman" w:hAnsi="Times New Roman" w:eastAsia="方正仿宋_GBK" w:cs="Times New Roman"/>
          <w:b/>
          <w:bCs/>
          <w:spacing w:val="0"/>
          <w:sz w:val="31"/>
          <w:szCs w:val="31"/>
          <w:highlight w:val="none"/>
          <w:lang w:val="en-US" w:eastAsia="zh-CN"/>
        </w:rPr>
        <w:t>二十八</w:t>
      </w:r>
      <w:r>
        <w:rPr>
          <w:rFonts w:hint="default" w:ascii="Times New Roman" w:hAnsi="Times New Roman" w:eastAsia="方正仿宋_GBK" w:cs="Times New Roman"/>
          <w:b/>
          <w:bCs/>
          <w:spacing w:val="0"/>
          <w:sz w:val="31"/>
          <w:szCs w:val="31"/>
          <w:highlight w:val="none"/>
        </w:rPr>
        <w:t>条</w:t>
      </w:r>
      <w:r>
        <w:rPr>
          <w:rFonts w:hint="default" w:ascii="Times New Roman" w:hAnsi="Times New Roman" w:eastAsia="方正仿宋_GBK" w:cs="Times New Roman"/>
          <w:spacing w:val="0"/>
          <w:sz w:val="31"/>
          <w:szCs w:val="31"/>
          <w:highlight w:val="none"/>
        </w:rPr>
        <w:t xml:space="preserve"> 在公共排水设施的保护范围内进行各类工程建设时，建设单位应当组织施工单位与设施维护运营单位签订保护协议。</w:t>
      </w:r>
    </w:p>
    <w:p w14:paraId="72749C93">
      <w:pPr>
        <w:pageBreakBefore w:val="0"/>
        <w:widowControl/>
        <w:kinsoku/>
        <w:wordWrap/>
        <w:overflowPunct/>
        <w:topLinePunct w:val="0"/>
        <w:autoSpaceDE/>
        <w:autoSpaceDN/>
        <w:bidi w:val="0"/>
        <w:snapToGrid w:val="0"/>
        <w:spacing w:after="0" w:line="560" w:lineRule="exact"/>
        <w:ind w:left="0" w:leftChars="0" w:firstLine="620"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spacing w:val="0"/>
          <w:sz w:val="31"/>
          <w:szCs w:val="31"/>
          <w:highlight w:val="none"/>
        </w:rPr>
        <w:t>建设单位在施工前应当做好公共排水设施的测量和物探，与施工单位、设施维护运营单位共同制定设施保护方案和临时排水方案，报城镇排水主管部门，并采取相应的安全保护措施；施工活动对公共排水设施安全影响较大的，建设单位应当组织专家对设施保护方案和临时排水方案进行论证；施工时应当做好设施保护和动态监测，造成排水设施损毁的，应当立即停止施工，采取应急保护措施，向设施维护运营单位和城镇排水主管部门报告，并依法承担赔偿责任。</w:t>
      </w:r>
    </w:p>
    <w:p w14:paraId="3C0216A5">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b/>
          <w:bCs/>
          <w:spacing w:val="0"/>
          <w:sz w:val="31"/>
          <w:szCs w:val="31"/>
          <w:highlight w:val="none"/>
        </w:rPr>
        <w:t>第</w:t>
      </w:r>
      <w:r>
        <w:rPr>
          <w:rFonts w:hint="eastAsia" w:ascii="Times New Roman" w:hAnsi="Times New Roman" w:eastAsia="方正仿宋_GBK" w:cs="Times New Roman"/>
          <w:b/>
          <w:bCs/>
          <w:spacing w:val="0"/>
          <w:sz w:val="31"/>
          <w:szCs w:val="31"/>
          <w:highlight w:val="none"/>
          <w:lang w:val="en-US" w:eastAsia="zh-CN"/>
        </w:rPr>
        <w:t>二十九</w:t>
      </w:r>
      <w:r>
        <w:rPr>
          <w:rFonts w:hint="default" w:ascii="Times New Roman" w:hAnsi="Times New Roman" w:eastAsia="方正仿宋_GBK" w:cs="Times New Roman"/>
          <w:b/>
          <w:bCs/>
          <w:spacing w:val="0"/>
          <w:sz w:val="31"/>
          <w:szCs w:val="31"/>
          <w:highlight w:val="none"/>
        </w:rPr>
        <w:t xml:space="preserve">条 </w:t>
      </w:r>
      <w:r>
        <w:rPr>
          <w:rFonts w:hint="default" w:ascii="Times New Roman" w:hAnsi="Times New Roman" w:eastAsia="方正仿宋_GBK" w:cs="Times New Roman"/>
          <w:spacing w:val="0"/>
          <w:sz w:val="31"/>
          <w:szCs w:val="31"/>
          <w:highlight w:val="none"/>
        </w:rPr>
        <w:t>排水户发生事故或意外事件，影响公共排水设施的安全和正常运行时，应及时报告城市污水处理运营管理单位及有关管理部门，同时采取必要的应急措施，防止污染和造成危害。不得擅自向公共排水设施加压排放污水。因特殊情</w:t>
      </w:r>
      <w:r>
        <w:rPr>
          <w:rFonts w:hint="eastAsia" w:ascii="Times New Roman" w:hAnsi="Times New Roman" w:eastAsia="方正仿宋_GBK" w:cs="Times New Roman"/>
          <w:spacing w:val="0"/>
          <w:sz w:val="31"/>
          <w:szCs w:val="31"/>
          <w:highlight w:val="none"/>
          <w:lang w:val="en-US" w:eastAsia="zh-CN"/>
        </w:rPr>
        <w:t>·</w:t>
      </w:r>
      <w:bookmarkStart w:id="0" w:name="_GoBack"/>
      <w:bookmarkEnd w:id="0"/>
      <w:r>
        <w:rPr>
          <w:rFonts w:hint="default" w:ascii="Times New Roman" w:hAnsi="Times New Roman" w:eastAsia="方正仿宋_GBK" w:cs="Times New Roman"/>
          <w:spacing w:val="0"/>
          <w:sz w:val="31"/>
          <w:szCs w:val="31"/>
          <w:highlight w:val="none"/>
        </w:rPr>
        <w:t>况需要加压排放的，应事先征得城市污水处理运营管理单位同意。</w:t>
      </w:r>
    </w:p>
    <w:p w14:paraId="27E7B24C">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eastAsia" w:ascii="Times New Roman" w:hAnsi="Times New Roman" w:eastAsia="方正仿宋_GBK" w:cs="Times New Roman"/>
          <w:b w:val="0"/>
          <w:bCs w:val="0"/>
          <w:spacing w:val="0"/>
          <w:sz w:val="31"/>
          <w:szCs w:val="31"/>
          <w:highlight w:val="none"/>
          <w:lang w:val="en-US" w:eastAsia="zh-CN"/>
        </w:rPr>
      </w:pPr>
      <w:r>
        <w:rPr>
          <w:rFonts w:hint="default" w:ascii="Times New Roman" w:hAnsi="Times New Roman" w:eastAsia="方正仿宋_GBK" w:cs="Times New Roman"/>
          <w:b/>
          <w:bCs/>
          <w:spacing w:val="0"/>
          <w:sz w:val="31"/>
          <w:szCs w:val="31"/>
          <w:highlight w:val="none"/>
        </w:rPr>
        <w:t>第</w:t>
      </w:r>
      <w:r>
        <w:rPr>
          <w:rFonts w:hint="eastAsia" w:ascii="Times New Roman" w:hAnsi="Times New Roman" w:eastAsia="方正仿宋_GBK" w:cs="Times New Roman"/>
          <w:b/>
          <w:bCs/>
          <w:spacing w:val="0"/>
          <w:sz w:val="31"/>
          <w:szCs w:val="31"/>
          <w:highlight w:val="none"/>
          <w:lang w:val="en-US" w:eastAsia="zh-CN"/>
        </w:rPr>
        <w:t>三十</w:t>
      </w:r>
      <w:r>
        <w:rPr>
          <w:rFonts w:hint="default" w:ascii="Times New Roman" w:hAnsi="Times New Roman" w:eastAsia="方正仿宋_GBK" w:cs="Times New Roman"/>
          <w:b/>
          <w:bCs/>
          <w:spacing w:val="0"/>
          <w:sz w:val="31"/>
          <w:szCs w:val="31"/>
          <w:highlight w:val="none"/>
        </w:rPr>
        <w:t xml:space="preserve">条 </w:t>
      </w:r>
      <w:r>
        <w:rPr>
          <w:rFonts w:hint="default" w:ascii="Times New Roman" w:hAnsi="Times New Roman" w:eastAsia="方正仿宋_GBK" w:cs="Times New Roman"/>
          <w:b w:val="0"/>
          <w:bCs w:val="0"/>
          <w:spacing w:val="0"/>
          <w:sz w:val="31"/>
          <w:szCs w:val="31"/>
          <w:highlight w:val="none"/>
          <w:lang w:val="en-US" w:eastAsia="zh-CN"/>
        </w:rPr>
        <w:t>城市污水处理运营管理单位因工程施工、设施检修等需临时停止排水的，应提前通知排水户并采取调整措施；因灾害或紧急事故无法提前通知的，需在抢修时通知并尽快恢复</w:t>
      </w:r>
      <w:r>
        <w:rPr>
          <w:rFonts w:hint="default" w:ascii="Times New Roman" w:hAnsi="Times New Roman" w:eastAsia="方正仿宋_GBK" w:cs="Times New Roman"/>
          <w:spacing w:val="0"/>
          <w:sz w:val="31"/>
          <w:szCs w:val="31"/>
          <w:highlight w:val="none"/>
        </w:rPr>
        <w:t>排水</w:t>
      </w:r>
      <w:r>
        <w:rPr>
          <w:rFonts w:hint="default" w:ascii="Times New Roman" w:hAnsi="Times New Roman" w:eastAsia="方正仿宋_GBK" w:cs="Times New Roman"/>
          <w:b w:val="0"/>
          <w:bCs w:val="0"/>
          <w:spacing w:val="0"/>
          <w:sz w:val="31"/>
          <w:szCs w:val="31"/>
          <w:highlight w:val="none"/>
          <w:lang w:val="en-US" w:eastAsia="zh-CN"/>
        </w:rPr>
        <w:t>；大范围暂停排水可能严重影响生产生活环境的，应及时向市城市管理局报告；遇突发事件或污水排放量超设施受纳量时，运营管理单位可采取调节排污量、调整排污时间等调度措施，</w:t>
      </w:r>
      <w:r>
        <w:rPr>
          <w:rFonts w:hint="default" w:ascii="Times New Roman" w:hAnsi="Times New Roman" w:eastAsia="方正仿宋_GBK" w:cs="Times New Roman"/>
          <w:spacing w:val="0"/>
          <w:sz w:val="31"/>
          <w:szCs w:val="31"/>
          <w:highlight w:val="none"/>
        </w:rPr>
        <w:t>排水户应当服从污水收集单位的调度</w:t>
      </w:r>
      <w:r>
        <w:rPr>
          <w:rFonts w:hint="eastAsia" w:ascii="Times New Roman" w:hAnsi="Times New Roman" w:eastAsia="方正仿宋_GBK" w:cs="Times New Roman"/>
          <w:spacing w:val="0"/>
          <w:sz w:val="31"/>
          <w:szCs w:val="31"/>
          <w:highlight w:val="none"/>
          <w:lang w:eastAsia="zh-CN"/>
        </w:rPr>
        <w:t>。</w:t>
      </w:r>
    </w:p>
    <w:p w14:paraId="110D607F">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b/>
          <w:bCs/>
          <w:spacing w:val="0"/>
          <w:sz w:val="31"/>
          <w:szCs w:val="31"/>
          <w:highlight w:val="none"/>
        </w:rPr>
        <w:t>第三十</w:t>
      </w:r>
      <w:r>
        <w:rPr>
          <w:rFonts w:hint="eastAsia" w:ascii="Times New Roman" w:hAnsi="Times New Roman" w:eastAsia="方正仿宋_GBK" w:cs="Times New Roman"/>
          <w:b/>
          <w:bCs/>
          <w:spacing w:val="0"/>
          <w:sz w:val="31"/>
          <w:szCs w:val="31"/>
          <w:highlight w:val="none"/>
          <w:lang w:val="en-US" w:eastAsia="zh-CN"/>
        </w:rPr>
        <w:t>一</w:t>
      </w:r>
      <w:r>
        <w:rPr>
          <w:rFonts w:hint="default" w:ascii="Times New Roman" w:hAnsi="Times New Roman" w:eastAsia="方正仿宋_GBK" w:cs="Times New Roman"/>
          <w:b/>
          <w:bCs/>
          <w:spacing w:val="0"/>
          <w:sz w:val="31"/>
          <w:szCs w:val="31"/>
          <w:highlight w:val="none"/>
        </w:rPr>
        <w:t xml:space="preserve">条 </w:t>
      </w:r>
      <w:r>
        <w:rPr>
          <w:rFonts w:hint="eastAsia" w:ascii="Times New Roman" w:hAnsi="Times New Roman" w:eastAsia="方正仿宋_GBK" w:cs="Times New Roman"/>
          <w:spacing w:val="0"/>
          <w:sz w:val="31"/>
          <w:szCs w:val="31"/>
          <w:highlight w:val="none"/>
          <w:lang w:val="en-US" w:eastAsia="zh-CN"/>
        </w:rPr>
        <w:t>城市管理局</w:t>
      </w:r>
      <w:r>
        <w:rPr>
          <w:rFonts w:hint="default" w:ascii="Times New Roman" w:hAnsi="Times New Roman" w:eastAsia="方正仿宋_GBK" w:cs="Times New Roman"/>
          <w:spacing w:val="0"/>
          <w:sz w:val="31"/>
          <w:szCs w:val="31"/>
          <w:highlight w:val="none"/>
        </w:rPr>
        <w:t>应当委托排水监测机构，对排水户排放污水水质和水量进行监测，并建立排水监测档案。排水户应当接受监测，如实提供有关资料。</w:t>
      </w:r>
    </w:p>
    <w:p w14:paraId="3CF79A04">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b/>
          <w:bCs/>
          <w:spacing w:val="0"/>
          <w:sz w:val="31"/>
          <w:szCs w:val="31"/>
          <w:highlight w:val="none"/>
        </w:rPr>
        <w:t>第</w:t>
      </w:r>
      <w:r>
        <w:rPr>
          <w:rFonts w:hint="eastAsia" w:ascii="Times New Roman" w:hAnsi="Times New Roman" w:eastAsia="方正仿宋_GBK" w:cs="Times New Roman"/>
          <w:b/>
          <w:bCs/>
          <w:spacing w:val="0"/>
          <w:sz w:val="31"/>
          <w:szCs w:val="31"/>
          <w:highlight w:val="none"/>
          <w:lang w:val="en-US" w:eastAsia="zh-CN"/>
        </w:rPr>
        <w:t>三十二</w:t>
      </w:r>
      <w:r>
        <w:rPr>
          <w:rFonts w:hint="default" w:ascii="Times New Roman" w:hAnsi="Times New Roman" w:eastAsia="方正仿宋_GBK" w:cs="Times New Roman"/>
          <w:b/>
          <w:bCs/>
          <w:spacing w:val="0"/>
          <w:sz w:val="31"/>
          <w:szCs w:val="31"/>
          <w:highlight w:val="none"/>
        </w:rPr>
        <w:t xml:space="preserve">条 </w:t>
      </w:r>
      <w:r>
        <w:rPr>
          <w:rFonts w:hint="default" w:ascii="Times New Roman" w:hAnsi="Times New Roman" w:eastAsia="方正仿宋_GBK" w:cs="Times New Roman"/>
          <w:spacing w:val="0"/>
          <w:sz w:val="31"/>
          <w:szCs w:val="31"/>
          <w:highlight w:val="none"/>
        </w:rPr>
        <w:t>鼓励城市污水处理再生利用，工业生产、城市绿化、道路清扫、车辆冲洗、建筑施工以及生态景观等。应当优先使用再生水。市人民政府应当根据当地水资源和水环境状况，合理确定再生水利用规模，制定促进再生水利用保障措施。</w:t>
      </w:r>
    </w:p>
    <w:p w14:paraId="25265DF8">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b/>
          <w:bCs/>
          <w:spacing w:val="0"/>
          <w:sz w:val="31"/>
          <w:szCs w:val="31"/>
          <w:highlight w:val="none"/>
        </w:rPr>
        <w:t>第</w:t>
      </w:r>
      <w:r>
        <w:rPr>
          <w:rFonts w:hint="eastAsia" w:ascii="Times New Roman" w:hAnsi="Times New Roman" w:eastAsia="方正仿宋_GBK" w:cs="Times New Roman"/>
          <w:b/>
          <w:bCs/>
          <w:spacing w:val="0"/>
          <w:sz w:val="31"/>
          <w:szCs w:val="31"/>
          <w:highlight w:val="none"/>
          <w:lang w:val="en-US" w:eastAsia="zh-CN"/>
        </w:rPr>
        <w:t>三十三</w:t>
      </w:r>
      <w:r>
        <w:rPr>
          <w:rFonts w:hint="default" w:ascii="Times New Roman" w:hAnsi="Times New Roman" w:eastAsia="方正仿宋_GBK" w:cs="Times New Roman"/>
          <w:b/>
          <w:bCs/>
          <w:spacing w:val="0"/>
          <w:sz w:val="31"/>
          <w:szCs w:val="31"/>
          <w:highlight w:val="none"/>
        </w:rPr>
        <w:t xml:space="preserve">条 </w:t>
      </w:r>
      <w:r>
        <w:rPr>
          <w:rFonts w:hint="default" w:ascii="Times New Roman" w:hAnsi="Times New Roman" w:eastAsia="方正仿宋_GBK" w:cs="Times New Roman"/>
          <w:spacing w:val="0"/>
          <w:sz w:val="31"/>
          <w:szCs w:val="31"/>
          <w:highlight w:val="none"/>
        </w:rPr>
        <w:t>本办法由</w:t>
      </w:r>
      <w:r>
        <w:rPr>
          <w:rFonts w:hint="default" w:ascii="Times New Roman" w:hAnsi="Times New Roman" w:eastAsia="方正仿宋_GBK" w:cs="Times New Roman"/>
          <w:snapToGrid w:val="0"/>
          <w:spacing w:val="0"/>
          <w:sz w:val="31"/>
          <w:szCs w:val="31"/>
          <w:highlight w:val="none"/>
        </w:rPr>
        <w:t>市城市管理局</w:t>
      </w:r>
      <w:r>
        <w:rPr>
          <w:rFonts w:hint="default" w:ascii="Times New Roman" w:hAnsi="Times New Roman" w:eastAsia="方正仿宋_GBK" w:cs="Times New Roman"/>
          <w:spacing w:val="0"/>
          <w:sz w:val="31"/>
          <w:szCs w:val="31"/>
          <w:highlight w:val="none"/>
        </w:rPr>
        <w:t>负责解释。</w:t>
      </w:r>
    </w:p>
    <w:p w14:paraId="3FA314BA">
      <w:pPr>
        <w:pageBreakBefore w:val="0"/>
        <w:widowControl/>
        <w:kinsoku/>
        <w:wordWrap/>
        <w:overflowPunct/>
        <w:topLinePunct w:val="0"/>
        <w:autoSpaceDE/>
        <w:autoSpaceDN/>
        <w:bidi w:val="0"/>
        <w:snapToGrid w:val="0"/>
        <w:spacing w:after="0" w:line="560" w:lineRule="exact"/>
        <w:ind w:left="0" w:leftChars="0" w:firstLine="622" w:firstLineChars="200"/>
        <w:jc w:val="both"/>
        <w:textAlignment w:val="auto"/>
        <w:rPr>
          <w:rFonts w:hint="default" w:ascii="Times New Roman" w:hAnsi="Times New Roman" w:eastAsia="方正仿宋_GBK" w:cs="Times New Roman"/>
          <w:spacing w:val="0"/>
          <w:sz w:val="31"/>
          <w:szCs w:val="31"/>
          <w:highlight w:val="none"/>
        </w:rPr>
      </w:pPr>
      <w:r>
        <w:rPr>
          <w:rFonts w:hint="default" w:ascii="Times New Roman" w:hAnsi="Times New Roman" w:eastAsia="方正仿宋_GBK" w:cs="Times New Roman"/>
          <w:b/>
          <w:bCs/>
          <w:spacing w:val="0"/>
          <w:sz w:val="31"/>
          <w:szCs w:val="31"/>
          <w:highlight w:val="none"/>
        </w:rPr>
        <w:t>第</w:t>
      </w:r>
      <w:r>
        <w:rPr>
          <w:rFonts w:hint="eastAsia" w:ascii="Times New Roman" w:hAnsi="Times New Roman" w:eastAsia="方正仿宋_GBK" w:cs="Times New Roman"/>
          <w:b/>
          <w:bCs/>
          <w:spacing w:val="0"/>
          <w:sz w:val="31"/>
          <w:szCs w:val="31"/>
          <w:highlight w:val="none"/>
          <w:lang w:val="en-US" w:eastAsia="zh-CN"/>
        </w:rPr>
        <w:t>三十四</w:t>
      </w:r>
      <w:r>
        <w:rPr>
          <w:rFonts w:hint="default" w:ascii="Times New Roman" w:hAnsi="Times New Roman" w:eastAsia="方正仿宋_GBK" w:cs="Times New Roman"/>
          <w:b/>
          <w:bCs/>
          <w:spacing w:val="0"/>
          <w:sz w:val="31"/>
          <w:szCs w:val="31"/>
          <w:highlight w:val="none"/>
        </w:rPr>
        <w:t xml:space="preserve">条 </w:t>
      </w:r>
      <w:r>
        <w:rPr>
          <w:rFonts w:hint="default" w:ascii="Times New Roman" w:hAnsi="Times New Roman" w:eastAsia="方正仿宋_GBK" w:cs="Times New Roman"/>
          <w:spacing w:val="0"/>
          <w:sz w:val="31"/>
          <w:szCs w:val="31"/>
          <w:highlight w:val="none"/>
        </w:rPr>
        <w:t>本办法自202X年XX月XX日起施行。</w:t>
      </w:r>
    </w:p>
    <w:p w14:paraId="4C54BB81">
      <w:pPr>
        <w:pageBreakBefore w:val="0"/>
        <w:widowControl/>
        <w:kinsoku/>
        <w:wordWrap/>
        <w:overflowPunct/>
        <w:topLinePunct w:val="0"/>
        <w:autoSpaceDE/>
        <w:autoSpaceDN/>
        <w:bidi w:val="0"/>
        <w:snapToGrid w:val="0"/>
        <w:spacing w:after="0" w:line="560" w:lineRule="exact"/>
        <w:ind w:left="0" w:leftChars="0" w:firstLine="440" w:firstLineChars="200"/>
        <w:textAlignment w:val="auto"/>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70BF2"/>
    <w:rsid w:val="04455AD9"/>
    <w:rsid w:val="0E5A5428"/>
    <w:rsid w:val="0EA004DC"/>
    <w:rsid w:val="0EDA48F5"/>
    <w:rsid w:val="11A6193B"/>
    <w:rsid w:val="14EB3F65"/>
    <w:rsid w:val="1B572CDA"/>
    <w:rsid w:val="1BC521F9"/>
    <w:rsid w:val="242E0B5E"/>
    <w:rsid w:val="247C21A8"/>
    <w:rsid w:val="29C41D1A"/>
    <w:rsid w:val="2A7732D9"/>
    <w:rsid w:val="305111DE"/>
    <w:rsid w:val="39875C71"/>
    <w:rsid w:val="43BF2850"/>
    <w:rsid w:val="445A1A96"/>
    <w:rsid w:val="49134BDB"/>
    <w:rsid w:val="4F424673"/>
    <w:rsid w:val="50315878"/>
    <w:rsid w:val="53BB67EB"/>
    <w:rsid w:val="5EE33763"/>
    <w:rsid w:val="602D0A71"/>
    <w:rsid w:val="61DF7192"/>
    <w:rsid w:val="65896603"/>
    <w:rsid w:val="687020A9"/>
    <w:rsid w:val="69E1550C"/>
    <w:rsid w:val="6BEA782A"/>
    <w:rsid w:val="74D50190"/>
    <w:rsid w:val="7AD16787"/>
    <w:rsid w:val="7B934B9B"/>
    <w:rsid w:val="7CAD0B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宋体" w:cs="Times New Roman"/>
      <w:sz w:val="22"/>
      <w:szCs w:val="22"/>
      <w:lang w:val="en-US" w:eastAsia="zh-CN" w:bidi="ar-SA"/>
    </w:rPr>
  </w:style>
  <w:style w:type="paragraph" w:styleId="4">
    <w:name w:val="heading 1"/>
    <w:basedOn w:val="1"/>
    <w:next w:val="1"/>
    <w:qFormat/>
    <w:uiPriority w:val="0"/>
    <w:pPr>
      <w:keepNext/>
      <w:keepLines/>
      <w:spacing w:before="10" w:beforeLines="0" w:beforeAutospacing="0" w:after="10" w:afterLines="0" w:afterAutospacing="0" w:line="560" w:lineRule="exact"/>
      <w:jc w:val="center"/>
      <w:outlineLvl w:val="0"/>
    </w:pPr>
    <w:rPr>
      <w:rFonts w:ascii="Times New Roman" w:hAnsi="Times New Roman" w:eastAsia="方正小标宋_GBK"/>
      <w:b/>
      <w:kern w:val="44"/>
      <w:sz w:val="40"/>
    </w:rPr>
  </w:style>
  <w:style w:type="paragraph" w:styleId="5">
    <w:name w:val="heading 3"/>
    <w:basedOn w:val="1"/>
    <w:next w:val="1"/>
    <w:link w:val="12"/>
    <w:semiHidden/>
    <w:unhideWhenUsed/>
    <w:qFormat/>
    <w:uiPriority w:val="0"/>
    <w:pPr>
      <w:keepNext/>
      <w:keepLines/>
      <w:adjustRightInd w:val="0"/>
      <w:snapToGrid w:val="0"/>
      <w:spacing w:line="360" w:lineRule="auto"/>
      <w:outlineLvl w:val="2"/>
    </w:pPr>
    <w:rPr>
      <w:rFonts w:ascii="Times New Roman" w:hAnsi="Times New Roman" w:eastAsia="仿宋_GB2312" w:cs="Times New Roman"/>
      <w:b/>
      <w:bCs/>
      <w:sz w:val="30"/>
      <w:szCs w:val="32"/>
    </w:rPr>
  </w:style>
  <w:style w:type="character" w:default="1" w:styleId="10">
    <w:name w:val="Default Paragraph Font"/>
    <w:autoRedefine/>
    <w:semiHidden/>
    <w:unhideWhenUsed/>
    <w:qFormat/>
    <w:uiPriority w:val="1"/>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afterLines="0" w:afterAutospacing="0"/>
      <w:ind w:left="420" w:leftChars="200"/>
    </w:pPr>
  </w:style>
  <w:style w:type="paragraph" w:styleId="6">
    <w:name w:val="Body Text"/>
    <w:basedOn w:val="1"/>
    <w:qFormat/>
    <w:uiPriority w:val="0"/>
    <w:pPr>
      <w:spacing w:after="120" w:afterLines="0" w:afterAutospacing="0"/>
    </w:p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 w:type="character" w:customStyle="1" w:styleId="12">
    <w:name w:val="标题 3 字符"/>
    <w:basedOn w:val="10"/>
    <w:link w:val="5"/>
    <w:autoRedefine/>
    <w:qFormat/>
    <w:uiPriority w:val="9"/>
    <w:rPr>
      <w:rFonts w:ascii="Times New Roman" w:hAnsi="Times New Roman" w:eastAsia="仿宋_GB2312" w:cs="Times New Roman"/>
      <w:b/>
      <w:bCs/>
      <w:kern w:val="2"/>
      <w:sz w:val="30"/>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4147</Words>
  <Characters>4153</Characters>
  <Lines>0</Lines>
  <Paragraphs>0</Paragraphs>
  <TotalTime>20</TotalTime>
  <ScaleCrop>false</ScaleCrop>
  <LinksUpToDate>false</LinksUpToDate>
  <CharactersWithSpaces>4186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2024-01-23T01:58:00Z</dcterms:created>
  <dc:creator>25068</dc:creator>
  <cp:lastModifiedBy>风中行走1395642050</cp:lastModifiedBy>
  <cp:lastPrinted>2025-08-08T10:35:29Z</cp:lastPrinted>
  <dcterms:modified xsi:type="dcterms:W3CDTF">2025-08-08T10:40:09Z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04C78E2E400148FBA5DBA1B152AF9351_12</vt:lpwstr>
  </property>
  <property fmtid="{D5CDD505-2E9C-101B-9397-08002B2CF9AE}" pid="4" name="KSOTemplateDocerSaveRecord">
    <vt:lpwstr>eyJoZGlkIjoiNTE0MTBmMTlhY2VmYzRhYjBjMzc1MGQzNmU2NTZhNzIiLCJ1c2VySWQiOiIxMzAzOTEwNSJ9</vt:lpwstr>
  </property>
</Properties>
</file>