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1857A">
      <w:pPr>
        <w:keepNext w:val="0"/>
        <w:keepLines w:val="0"/>
        <w:pageBreakBefore w:val="0"/>
        <w:widowControl w:val="0"/>
        <w:kinsoku/>
        <w:wordWrap/>
        <w:overflowPunct/>
        <w:topLinePunct w:val="0"/>
        <w:autoSpaceDE/>
        <w:autoSpaceDN/>
        <w:bidi w:val="0"/>
        <w:adjustRightInd/>
        <w:snapToGrid/>
        <w:spacing w:line="560" w:lineRule="exact"/>
        <w:ind w:firstLine="402" w:firstLineChars="100"/>
        <w:jc w:val="left"/>
        <w:textAlignment w:val="auto"/>
        <w:rPr>
          <w:rFonts w:hint="eastAsia" w:ascii="方正小标宋_GBK" w:hAnsi="方正小标宋_GBK" w:eastAsia="方正小标宋_GBK" w:cs="方正小标宋_GBK"/>
          <w:b/>
          <w:bCs/>
          <w:sz w:val="40"/>
          <w:szCs w:val="40"/>
          <w:lang w:val="en-US" w:eastAsia="zh-CN"/>
        </w:rPr>
      </w:pPr>
      <w:r>
        <w:rPr>
          <w:rFonts w:hint="eastAsia" w:ascii="方正小标宋_GBK" w:hAnsi="方正小标宋_GBK" w:eastAsia="方正小标宋_GBK" w:cs="方正小标宋_GBK"/>
          <w:b/>
          <w:bCs/>
          <w:sz w:val="40"/>
          <w:szCs w:val="40"/>
        </w:rPr>
        <w:t>喀什市</w:t>
      </w:r>
      <w:r>
        <w:rPr>
          <w:rFonts w:hint="eastAsia" w:ascii="方正小标宋_GBK" w:hAnsi="方正小标宋_GBK" w:eastAsia="方正小标宋_GBK" w:cs="方正小标宋_GBK"/>
          <w:b/>
          <w:bCs/>
          <w:sz w:val="40"/>
          <w:szCs w:val="40"/>
          <w:lang w:eastAsia="zh-CN"/>
        </w:rPr>
        <w:t>共享单车</w:t>
      </w:r>
      <w:r>
        <w:rPr>
          <w:rFonts w:hint="eastAsia" w:ascii="方正小标宋_GBK" w:hAnsi="方正小标宋_GBK" w:eastAsia="方正小标宋_GBK" w:cs="方正小标宋_GBK"/>
          <w:b/>
          <w:bCs/>
          <w:sz w:val="40"/>
          <w:szCs w:val="40"/>
        </w:rPr>
        <w:t>管理服务办法（</w:t>
      </w:r>
      <w:r>
        <w:rPr>
          <w:rFonts w:hint="eastAsia" w:ascii="方正小标宋_GBK" w:hAnsi="方正小标宋_GBK" w:eastAsia="方正小标宋_GBK" w:cs="方正小标宋_GBK"/>
          <w:b/>
          <w:bCs/>
          <w:sz w:val="40"/>
          <w:szCs w:val="40"/>
          <w:lang w:val="en-US" w:eastAsia="zh-CN"/>
        </w:rPr>
        <w:t>征求意见稿</w:t>
      </w:r>
      <w:r>
        <w:rPr>
          <w:rFonts w:hint="eastAsia" w:ascii="方正小标宋_GBK" w:hAnsi="方正小标宋_GBK" w:eastAsia="方正小标宋_GBK" w:cs="方正小标宋_GBK"/>
          <w:b/>
          <w:bCs/>
          <w:sz w:val="40"/>
          <w:szCs w:val="40"/>
        </w:rPr>
        <w:t>）</w:t>
      </w:r>
    </w:p>
    <w:p w14:paraId="34146B6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新宋体" w:hAnsi="新宋体" w:eastAsia="新宋体" w:cs="新宋体"/>
          <w:b/>
          <w:bCs/>
          <w:sz w:val="32"/>
          <w:szCs w:val="32"/>
        </w:rPr>
      </w:pPr>
    </w:p>
    <w:p w14:paraId="06759D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534" w:firstLineChars="1100"/>
        <w:jc w:val="left"/>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lang w:val="en-US" w:eastAsia="zh-CN"/>
        </w:rPr>
        <w:t xml:space="preserve">第一章 </w:t>
      </w:r>
      <w:r>
        <w:rPr>
          <w:rFonts w:hint="eastAsia" w:ascii="方正黑体_GBK" w:hAnsi="方正黑体_GBK" w:eastAsia="方正黑体_GBK" w:cs="方正黑体_GBK"/>
          <w:b/>
          <w:bCs/>
          <w:sz w:val="32"/>
          <w:szCs w:val="32"/>
        </w:rPr>
        <w:t>总则</w:t>
      </w:r>
    </w:p>
    <w:p w14:paraId="2ED26FEF">
      <w:pPr>
        <w:pStyle w:val="2"/>
        <w:rPr>
          <w:rFonts w:hint="eastAsia"/>
        </w:rPr>
      </w:pPr>
      <w:bookmarkStart w:id="0" w:name="_GoBack"/>
      <w:bookmarkEnd w:id="0"/>
    </w:p>
    <w:p w14:paraId="25414A50">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b/>
          <w:bCs/>
          <w:sz w:val="32"/>
          <w:szCs w:val="32"/>
          <w:lang w:val="en-US" w:eastAsia="zh-CN"/>
        </w:rPr>
        <w:t>第一条</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目的</w:t>
      </w:r>
      <w:r>
        <w:rPr>
          <w:rFonts w:hint="eastAsia" w:ascii="方正黑体_GBK" w:hAnsi="方正黑体_GBK" w:eastAsia="方正黑体_GBK" w:cs="方正黑体_GBK"/>
          <w:sz w:val="32"/>
          <w:szCs w:val="32"/>
          <w:lang w:val="en-US" w:eastAsia="zh-CN"/>
        </w:rPr>
        <w:t>及意义</w:t>
      </w:r>
    </w:p>
    <w:p w14:paraId="3B955933">
      <w:pPr>
        <w:tabs>
          <w:tab w:val="left" w:pos="0"/>
        </w:tabs>
        <w:spacing w:line="600" w:lineRule="exact"/>
        <w:ind w:firstLine="640" w:firstLineChars="200"/>
        <w:rPr>
          <w:rFonts w:hint="eastAsia" w:ascii="新宋体" w:hAnsi="新宋体" w:eastAsia="新宋体" w:cs="新宋体"/>
          <w:sz w:val="32"/>
          <w:szCs w:val="32"/>
        </w:rPr>
      </w:pPr>
      <w:r>
        <w:rPr>
          <w:rFonts w:hint="eastAsia" w:ascii="方正仿宋_GBK" w:hAnsi="方正仿宋_GBK" w:eastAsia="方正仿宋_GBK" w:cs="方正仿宋_GBK"/>
          <w:sz w:val="32"/>
          <w:szCs w:val="32"/>
          <w:lang w:val="en-US" w:eastAsia="zh-CN"/>
        </w:rPr>
        <w:t>为</w:t>
      </w:r>
      <w:r>
        <w:rPr>
          <w:rFonts w:hint="eastAsia" w:ascii="方正仿宋_GBK" w:hAnsi="方正仿宋_GBK" w:eastAsia="方正仿宋_GBK" w:cs="方正仿宋_GBK"/>
          <w:sz w:val="32"/>
          <w:szCs w:val="32"/>
        </w:rPr>
        <w:t>规范</w:t>
      </w:r>
      <w:r>
        <w:rPr>
          <w:rFonts w:hint="eastAsia" w:ascii="方正仿宋_GBK" w:hAnsi="方正仿宋_GBK" w:eastAsia="方正仿宋_GBK" w:cs="方正仿宋_GBK"/>
          <w:sz w:val="32"/>
          <w:szCs w:val="32"/>
          <w:lang w:val="en-US" w:eastAsia="zh-CN"/>
        </w:rPr>
        <w:t>喀什市</w:t>
      </w:r>
      <w:r>
        <w:rPr>
          <w:rFonts w:hint="eastAsia" w:ascii="方正仿宋_GBK" w:hAnsi="方正仿宋_GBK" w:eastAsia="方正仿宋_GBK" w:cs="方正仿宋_GBK"/>
          <w:sz w:val="32"/>
          <w:szCs w:val="32"/>
          <w:lang w:eastAsia="zh-CN"/>
        </w:rPr>
        <w:t>共享单车</w:t>
      </w:r>
      <w:r>
        <w:rPr>
          <w:rFonts w:hint="eastAsia" w:ascii="方正仿宋_GBK" w:hAnsi="方正仿宋_GBK" w:eastAsia="方正仿宋_GBK" w:cs="方正仿宋_GBK"/>
          <w:sz w:val="32"/>
          <w:szCs w:val="32"/>
          <w:lang w:val="en-US" w:eastAsia="zh-CN"/>
        </w:rPr>
        <w:t>健康有序发展</w:t>
      </w:r>
      <w:r>
        <w:rPr>
          <w:rFonts w:hint="eastAsia" w:ascii="方正仿宋_GBK" w:hAnsi="方正仿宋_GBK" w:eastAsia="方正仿宋_GBK" w:cs="方正仿宋_GBK"/>
          <w:sz w:val="32"/>
          <w:szCs w:val="32"/>
        </w:rPr>
        <w:t>，保障市民安全便捷出行，促进绿色低碳交通发展，根据《中华人民共和国道路交通安全法》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交通运输部等十部委联合发布的《关于鼓励和规范互联网租赁自行车发展的指导意见》（交运发〔2017〕109号）</w:t>
      </w:r>
      <w:r>
        <w:rPr>
          <w:rFonts w:hint="eastAsia" w:ascii="方正仿宋_GBK" w:hAnsi="方正仿宋_GBK" w:eastAsia="方正仿宋_GBK" w:cs="方正仿宋_GBK"/>
          <w:sz w:val="32"/>
          <w:szCs w:val="32"/>
          <w:lang w:val="en-US" w:eastAsia="zh-CN"/>
        </w:rPr>
        <w:t>等文件规定，</w:t>
      </w:r>
      <w:r>
        <w:rPr>
          <w:rFonts w:hint="eastAsia" w:ascii="方正仿宋_GBK" w:hAnsi="方正仿宋_GBK" w:eastAsia="方正仿宋_GBK" w:cs="方正仿宋_GBK"/>
          <w:sz w:val="32"/>
          <w:szCs w:val="32"/>
        </w:rPr>
        <w:t>结合本市实际，制定本办法。</w:t>
      </w:r>
    </w:p>
    <w:p w14:paraId="3EF42C3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0" w:firstLine="0" w:firstLineChars="0"/>
        <w:jc w:val="left"/>
        <w:textAlignment w:val="auto"/>
        <w:rPr>
          <w:rFonts w:hint="eastAsia" w:ascii="新宋体" w:hAnsi="新宋体" w:eastAsia="新宋体" w:cs="新宋体"/>
          <w:sz w:val="32"/>
          <w:szCs w:val="32"/>
        </w:rPr>
      </w:pPr>
      <w:r>
        <w:rPr>
          <w:rFonts w:hint="eastAsia" w:ascii="方正黑体_GBK" w:hAnsi="方正黑体_GBK" w:eastAsia="方正黑体_GBK" w:cs="方正黑体_GBK"/>
          <w:sz w:val="32"/>
          <w:szCs w:val="32"/>
        </w:rPr>
        <w:t>适用范围</w:t>
      </w:r>
    </w:p>
    <w:p w14:paraId="2CBCBD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适用于喀什市行政区域内</w:t>
      </w:r>
      <w:r>
        <w:rPr>
          <w:rFonts w:hint="eastAsia" w:ascii="方正仿宋_GBK" w:hAnsi="方正仿宋_GBK" w:eastAsia="方正仿宋_GBK" w:cs="方正仿宋_GBK"/>
          <w:sz w:val="32"/>
          <w:szCs w:val="32"/>
          <w:lang w:eastAsia="zh-CN"/>
        </w:rPr>
        <w:t>共享单车</w:t>
      </w:r>
      <w:r>
        <w:rPr>
          <w:rFonts w:hint="eastAsia" w:ascii="方正仿宋_GBK" w:hAnsi="方正仿宋_GBK" w:eastAsia="方正仿宋_GBK" w:cs="方正仿宋_GBK"/>
          <w:sz w:val="32"/>
          <w:szCs w:val="32"/>
          <w:lang w:val="en-US" w:eastAsia="zh-CN"/>
        </w:rPr>
        <w:t>企业</w:t>
      </w:r>
      <w:r>
        <w:rPr>
          <w:rFonts w:hint="eastAsia" w:ascii="方正仿宋_GBK" w:hAnsi="方正仿宋_GBK" w:eastAsia="方正仿宋_GBK" w:cs="方正仿宋_GBK"/>
          <w:sz w:val="32"/>
          <w:szCs w:val="32"/>
        </w:rPr>
        <w:t>的投放、运营、使用、维护及监督管理。</w:t>
      </w:r>
    </w:p>
    <w:p w14:paraId="75555CE2">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bCs/>
          <w:sz w:val="32"/>
          <w:szCs w:val="32"/>
          <w:lang w:val="en-US" w:eastAsia="zh-CN"/>
        </w:rPr>
        <w:t>第三条</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管理原则</w:t>
      </w:r>
    </w:p>
    <w:p w14:paraId="6B74B5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在满足市民便捷出行的基础上，符合城市市容秩序管理要求，总体实行</w:t>
      </w:r>
      <w:r>
        <w:rPr>
          <w:rFonts w:hint="eastAsia" w:ascii="方正仿宋_GBK" w:hAnsi="方正仿宋_GBK" w:eastAsia="方正仿宋_GBK" w:cs="方正仿宋_GBK"/>
          <w:sz w:val="32"/>
          <w:szCs w:val="32"/>
        </w:rPr>
        <w:t>总量控制、动态配额、科技赋能、安全优先、多方共治</w:t>
      </w:r>
      <w:r>
        <w:rPr>
          <w:rFonts w:hint="eastAsia" w:ascii="方正仿宋_GBK" w:hAnsi="方正仿宋_GBK" w:eastAsia="方正仿宋_GBK" w:cs="方正仿宋_GBK"/>
          <w:sz w:val="32"/>
          <w:szCs w:val="32"/>
          <w:lang w:val="en-US" w:eastAsia="zh-CN"/>
        </w:rPr>
        <w:t>原则</w:t>
      </w:r>
      <w:r>
        <w:rPr>
          <w:rFonts w:hint="eastAsia" w:ascii="方正仿宋_GBK" w:hAnsi="方正仿宋_GBK" w:eastAsia="方正仿宋_GBK" w:cs="方正仿宋_GBK"/>
          <w:sz w:val="32"/>
          <w:szCs w:val="32"/>
        </w:rPr>
        <w:t>。</w:t>
      </w:r>
    </w:p>
    <w:p w14:paraId="574092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sz w:val="32"/>
          <w:szCs w:val="32"/>
        </w:rPr>
      </w:pPr>
    </w:p>
    <w:p w14:paraId="268B3B4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b/>
          <w:bCs/>
          <w:sz w:val="32"/>
          <w:szCs w:val="32"/>
          <w:lang w:val="en-US" w:eastAsia="zh-CN"/>
        </w:rPr>
        <w:t>第二章 准入机制</w:t>
      </w:r>
    </w:p>
    <w:p w14:paraId="14815986">
      <w:pPr>
        <w:pStyle w:val="2"/>
        <w:rPr>
          <w:rFonts w:hint="eastAsia"/>
          <w:sz w:val="32"/>
          <w:szCs w:val="32"/>
          <w:lang w:eastAsia="zh-CN"/>
        </w:rPr>
      </w:pPr>
    </w:p>
    <w:p w14:paraId="6CBB8FD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b/>
          <w:bCs/>
          <w:sz w:val="32"/>
          <w:szCs w:val="32"/>
          <w:lang w:val="en-US" w:eastAsia="zh-CN"/>
        </w:rPr>
        <w:t>第四条</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备案</w:t>
      </w:r>
      <w:r>
        <w:rPr>
          <w:rFonts w:hint="eastAsia" w:ascii="方正黑体_GBK" w:hAnsi="方正黑体_GBK" w:eastAsia="方正黑体_GBK" w:cs="方正黑体_GBK"/>
          <w:sz w:val="32"/>
          <w:szCs w:val="32"/>
          <w:lang w:val="en-US" w:eastAsia="zh-CN"/>
        </w:rPr>
        <w:t>与审查流程</w:t>
      </w:r>
    </w:p>
    <w:p w14:paraId="482ED25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新宋体" w:hAnsi="新宋体" w:eastAsia="新宋体" w:cs="新宋体"/>
          <w:b/>
          <w:bCs/>
          <w:sz w:val="32"/>
          <w:szCs w:val="32"/>
          <w:lang w:val="en-US" w:eastAsia="zh-CN"/>
        </w:rPr>
        <w:t>1、</w:t>
      </w:r>
      <w:r>
        <w:rPr>
          <w:rFonts w:hint="eastAsia" w:ascii="新宋体" w:hAnsi="新宋体" w:eastAsia="新宋体" w:cs="新宋体"/>
          <w:b/>
          <w:bCs/>
          <w:sz w:val="32"/>
          <w:szCs w:val="32"/>
        </w:rPr>
        <w:t>注册与联审</w:t>
      </w:r>
      <w:r>
        <w:rPr>
          <w:rFonts w:hint="eastAsia" w:ascii="新宋体" w:hAnsi="新宋体" w:eastAsia="新宋体" w:cs="新宋体"/>
          <w:b/>
          <w:bCs/>
          <w:sz w:val="32"/>
          <w:szCs w:val="32"/>
          <w:lang w:eastAsia="zh-CN"/>
        </w:rPr>
        <w:t>。</w:t>
      </w:r>
      <w:r>
        <w:rPr>
          <w:rFonts w:hint="eastAsia" w:ascii="方正仿宋_GBK" w:hAnsi="方正仿宋_GBK" w:eastAsia="方正仿宋_GBK" w:cs="方正仿宋_GBK"/>
          <w:sz w:val="32"/>
          <w:szCs w:val="32"/>
          <w:lang w:val="en-US" w:eastAsia="zh-CN"/>
        </w:rPr>
        <w:t>企业</w:t>
      </w:r>
      <w:r>
        <w:rPr>
          <w:rFonts w:hint="eastAsia" w:ascii="方正仿宋_GBK" w:hAnsi="方正仿宋_GBK" w:eastAsia="方正仿宋_GBK" w:cs="方正仿宋_GBK"/>
          <w:sz w:val="32"/>
          <w:szCs w:val="32"/>
        </w:rPr>
        <w:t>须</w:t>
      </w:r>
      <w:r>
        <w:rPr>
          <w:rFonts w:hint="eastAsia" w:ascii="方正仿宋_GBK" w:hAnsi="方正仿宋_GBK" w:eastAsia="方正仿宋_GBK" w:cs="方正仿宋_GBK"/>
          <w:sz w:val="32"/>
          <w:szCs w:val="32"/>
          <w:lang w:val="en-US" w:eastAsia="zh-CN"/>
        </w:rPr>
        <w:t>在本市设立独立法人或分支机构，具备线上线下服务能力，</w:t>
      </w:r>
      <w:r>
        <w:rPr>
          <w:rFonts w:hint="eastAsia" w:ascii="方正仿宋_GBK" w:hAnsi="方正仿宋_GBK" w:eastAsia="方正仿宋_GBK" w:cs="方正仿宋_GBK"/>
          <w:sz w:val="32"/>
          <w:szCs w:val="32"/>
        </w:rPr>
        <w:t>须在喀什市注册实体，并向</w:t>
      </w:r>
      <w:r>
        <w:rPr>
          <w:rFonts w:hint="eastAsia" w:ascii="方正仿宋_GBK" w:hAnsi="方正仿宋_GBK" w:eastAsia="方正仿宋_GBK" w:cs="方正仿宋_GBK"/>
          <w:sz w:val="32"/>
          <w:szCs w:val="32"/>
          <w:lang w:val="en-US" w:eastAsia="zh-CN"/>
        </w:rPr>
        <w:t>喀什市交通运输局</w:t>
      </w:r>
      <w:r>
        <w:rPr>
          <w:rFonts w:hint="eastAsia" w:ascii="方正仿宋_GBK" w:hAnsi="方正仿宋_GBK" w:eastAsia="方正仿宋_GBK" w:cs="方正仿宋_GBK"/>
          <w:sz w:val="32"/>
          <w:szCs w:val="32"/>
        </w:rPr>
        <w:t>提交</w:t>
      </w:r>
      <w:r>
        <w:rPr>
          <w:rFonts w:hint="eastAsia" w:ascii="方正仿宋_GBK" w:hAnsi="方正仿宋_GBK" w:eastAsia="方正仿宋_GBK" w:cs="方正仿宋_GBK"/>
          <w:sz w:val="32"/>
          <w:szCs w:val="32"/>
          <w:lang w:val="en-US" w:eastAsia="zh-CN"/>
        </w:rPr>
        <w:t>相关</w:t>
      </w:r>
      <w:r>
        <w:rPr>
          <w:rFonts w:hint="eastAsia" w:ascii="方正仿宋_GBK" w:hAnsi="方正仿宋_GBK" w:eastAsia="方正仿宋_GBK" w:cs="方正仿宋_GBK"/>
          <w:sz w:val="32"/>
          <w:szCs w:val="32"/>
        </w:rPr>
        <w:t>运营资质证明，由</w:t>
      </w:r>
      <w:r>
        <w:rPr>
          <w:rFonts w:hint="eastAsia" w:ascii="方正仿宋_GBK" w:hAnsi="方正仿宋_GBK" w:eastAsia="方正仿宋_GBK" w:cs="方正仿宋_GBK"/>
          <w:sz w:val="32"/>
          <w:szCs w:val="32"/>
          <w:lang w:val="en-US" w:eastAsia="zh-CN"/>
        </w:rPr>
        <w:t>喀什市城市管理局</w:t>
      </w:r>
      <w:r>
        <w:rPr>
          <w:rFonts w:hint="eastAsia" w:ascii="方正仿宋_GBK" w:hAnsi="方正仿宋_GBK" w:eastAsia="方正仿宋_GBK" w:cs="方正仿宋_GBK"/>
          <w:sz w:val="32"/>
          <w:szCs w:val="32"/>
        </w:rPr>
        <w:t>牵头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联合喀什市</w:t>
      </w:r>
      <w:r>
        <w:rPr>
          <w:rFonts w:hint="eastAsia" w:ascii="方正仿宋_GBK" w:hAnsi="方正仿宋_GBK" w:eastAsia="方正仿宋_GBK" w:cs="方正仿宋_GBK"/>
          <w:sz w:val="32"/>
          <w:szCs w:val="32"/>
          <w:lang w:val="en-US" w:eastAsia="zh-CN"/>
        </w:rPr>
        <w:t>商务</w:t>
      </w:r>
      <w:r>
        <w:rPr>
          <w:rFonts w:hint="eastAsia" w:ascii="方正仿宋_GBK" w:hAnsi="方正仿宋_GBK" w:eastAsia="方正仿宋_GBK" w:cs="方正仿宋_GBK"/>
          <w:sz w:val="32"/>
          <w:szCs w:val="32"/>
        </w:rPr>
        <w:t>局、</w:t>
      </w:r>
      <w:r>
        <w:rPr>
          <w:rFonts w:hint="eastAsia" w:ascii="方正仿宋_GBK" w:hAnsi="方正仿宋_GBK" w:eastAsia="方正仿宋_GBK" w:cs="方正仿宋_GBK"/>
          <w:sz w:val="32"/>
          <w:szCs w:val="32"/>
          <w:lang w:val="en-US" w:eastAsia="zh-CN"/>
        </w:rPr>
        <w:t>喀什市</w:t>
      </w:r>
      <w:r>
        <w:rPr>
          <w:rFonts w:hint="eastAsia" w:ascii="方正仿宋_GBK" w:hAnsi="方正仿宋_GBK" w:eastAsia="方正仿宋_GBK" w:cs="方正仿宋_GBK"/>
          <w:sz w:val="32"/>
          <w:szCs w:val="32"/>
        </w:rPr>
        <w:t>应急管理局、</w:t>
      </w:r>
      <w:r>
        <w:rPr>
          <w:rFonts w:hint="eastAsia" w:ascii="方正仿宋_GBK" w:hAnsi="方正仿宋_GBK" w:eastAsia="方正仿宋_GBK" w:cs="方正仿宋_GBK"/>
          <w:sz w:val="32"/>
          <w:szCs w:val="32"/>
          <w:lang w:val="en-US" w:eastAsia="zh-CN"/>
        </w:rPr>
        <w:t>喀什市交通运输</w:t>
      </w:r>
      <w:r>
        <w:rPr>
          <w:rFonts w:hint="eastAsia" w:ascii="方正仿宋_GBK" w:hAnsi="方正仿宋_GBK" w:eastAsia="方正仿宋_GBK" w:cs="方正仿宋_GBK"/>
          <w:sz w:val="32"/>
          <w:szCs w:val="32"/>
        </w:rPr>
        <w:t>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喀什市市场监督管理局、喀什市公安局交通管理大队</w:t>
      </w:r>
      <w:r>
        <w:rPr>
          <w:rFonts w:hint="eastAsia" w:ascii="方正仿宋_GBK" w:hAnsi="方正仿宋_GBK" w:eastAsia="方正仿宋_GBK" w:cs="方正仿宋_GBK"/>
          <w:sz w:val="32"/>
          <w:szCs w:val="32"/>
        </w:rPr>
        <w:t>进行联</w:t>
      </w:r>
      <w:r>
        <w:rPr>
          <w:rFonts w:hint="eastAsia" w:ascii="方正仿宋_GBK" w:hAnsi="方正仿宋_GBK" w:eastAsia="方正仿宋_GBK" w:cs="方正仿宋_GBK"/>
          <w:sz w:val="32"/>
          <w:szCs w:val="32"/>
          <w:lang w:val="en-US" w:eastAsia="zh-CN"/>
        </w:rPr>
        <w:t>合</w:t>
      </w:r>
      <w:r>
        <w:rPr>
          <w:rFonts w:hint="eastAsia" w:ascii="方正仿宋_GBK" w:hAnsi="方正仿宋_GBK" w:eastAsia="方正仿宋_GBK" w:cs="方正仿宋_GBK"/>
          <w:sz w:val="32"/>
          <w:szCs w:val="32"/>
        </w:rPr>
        <w:t>会审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会审通过后方可获得经营资质并纳入</w:t>
      </w:r>
      <w:r>
        <w:rPr>
          <w:rFonts w:hint="eastAsia" w:ascii="方正仿宋_GBK" w:hAnsi="方正仿宋_GBK" w:eastAsia="方正仿宋_GBK" w:cs="方正仿宋_GBK"/>
          <w:sz w:val="32"/>
          <w:szCs w:val="32"/>
        </w:rPr>
        <w:t>配额分配名单。</w:t>
      </w:r>
    </w:p>
    <w:p w14:paraId="13098B7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bCs/>
          <w:sz w:val="32"/>
          <w:szCs w:val="32"/>
          <w:lang w:val="en-US" w:eastAsia="zh-CN"/>
        </w:rPr>
        <w:t>2、</w:t>
      </w:r>
      <w:r>
        <w:rPr>
          <w:rFonts w:hint="eastAsia" w:ascii="方正黑体_GBK" w:hAnsi="方正黑体_GBK" w:eastAsia="方正黑体_GBK" w:cs="方正黑体_GBK"/>
          <w:b/>
          <w:bCs/>
          <w:sz w:val="32"/>
          <w:szCs w:val="32"/>
        </w:rPr>
        <w:t>技术安全审查</w:t>
      </w:r>
      <w:r>
        <w:rPr>
          <w:rFonts w:hint="eastAsia" w:ascii="方正黑体_GBK" w:hAnsi="方正黑体_GBK" w:eastAsia="方正黑体_GBK" w:cs="方正黑体_GBK"/>
          <w:b/>
          <w:bCs/>
          <w:sz w:val="32"/>
          <w:szCs w:val="32"/>
          <w:lang w:eastAsia="zh-CN"/>
        </w:rPr>
        <w:t>。</w:t>
      </w:r>
      <w:r>
        <w:rPr>
          <w:rFonts w:hint="eastAsia" w:ascii="方正仿宋_GBK" w:hAnsi="方正仿宋_GBK" w:eastAsia="方正仿宋_GBK" w:cs="方正仿宋_GBK"/>
          <w:sz w:val="32"/>
          <w:szCs w:val="32"/>
        </w:rPr>
        <w:t>企业应履行安全生产主体责任，在车辆投放市场前，必须选择具备市场监管部门核发《检验检测机构资质认定证书》（CMA）的第三方机构，对车辆安全技术性能进行专项检测，确保符合国家强制性标准要求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数据实时接入</w:t>
      </w:r>
      <w:r>
        <w:rPr>
          <w:rFonts w:hint="eastAsia" w:ascii="方正仿宋_GBK" w:hAnsi="方正仿宋_GBK" w:eastAsia="方正仿宋_GBK" w:cs="方正仿宋_GBK"/>
          <w:sz w:val="32"/>
          <w:szCs w:val="32"/>
          <w:lang w:val="en-US" w:eastAsia="zh-CN"/>
        </w:rPr>
        <w:t>智慧</w:t>
      </w:r>
      <w:r>
        <w:rPr>
          <w:rFonts w:hint="eastAsia" w:ascii="方正仿宋_GBK" w:hAnsi="方正仿宋_GBK" w:eastAsia="方正仿宋_GBK" w:cs="方正仿宋_GBK"/>
          <w:sz w:val="32"/>
          <w:szCs w:val="32"/>
        </w:rPr>
        <w:t>监管平台。</w:t>
      </w:r>
    </w:p>
    <w:p w14:paraId="77D93516">
      <w:pPr>
        <w:pStyle w:val="2"/>
        <w:ind w:left="319" w:leftChars="152" w:firstLine="321" w:firstLineChars="100"/>
        <w:rPr>
          <w:rFonts w:hint="eastAsia" w:ascii="方正黑体_GBK" w:hAnsi="方正黑体_GBK" w:eastAsia="方正黑体_GBK" w:cs="方正黑体_GBK"/>
          <w:b/>
          <w:bCs/>
          <w:kern w:val="2"/>
          <w:sz w:val="32"/>
          <w:szCs w:val="32"/>
          <w:lang w:val="en-US" w:eastAsia="zh-CN" w:bidi="ar-SA"/>
        </w:rPr>
      </w:pPr>
      <w:r>
        <w:rPr>
          <w:rFonts w:hint="eastAsia" w:ascii="方正黑体_GBK" w:hAnsi="方正黑体_GBK" w:eastAsia="方正黑体_GBK" w:cs="方正黑体_GBK"/>
          <w:b/>
          <w:bCs/>
          <w:kern w:val="2"/>
          <w:sz w:val="32"/>
          <w:szCs w:val="32"/>
          <w:lang w:val="en-US" w:eastAsia="zh-CN" w:bidi="ar-SA"/>
        </w:rPr>
        <w:t>3、资本资质审查</w:t>
      </w:r>
    </w:p>
    <w:p w14:paraId="69C294EF">
      <w:pPr>
        <w:pStyle w:val="2"/>
        <w:ind w:left="0" w:leftChars="0"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（1）企业应在本市注册独立法人或分支机构，实缴注册资本不低于人民币3000万元，外资不低于500万美元；</w:t>
      </w:r>
      <w:r>
        <w:rPr>
          <w:rFonts w:hint="eastAsia" w:ascii="方正仿宋_GBK" w:hAnsi="方正仿宋_GBK" w:eastAsia="方正仿宋_GBK" w:cs="方正仿宋_GBK"/>
          <w:kern w:val="2"/>
          <w:sz w:val="32"/>
          <w:szCs w:val="32"/>
          <w:lang w:val="en-US" w:eastAsia="zh-CN" w:bidi="ar-SA"/>
        </w:rPr>
        <w:br w:type="textWrapping"/>
      </w:r>
      <w:r>
        <w:rPr>
          <w:rFonts w:hint="eastAsia" w:ascii="方正仿宋_GBK" w:hAnsi="方正仿宋_GBK" w:eastAsia="方正仿宋_GBK" w:cs="方正仿宋_GBK"/>
          <w:kern w:val="2"/>
          <w:sz w:val="32"/>
          <w:szCs w:val="32"/>
          <w:lang w:val="en-US" w:eastAsia="zh-CN" w:bidi="ar-SA"/>
        </w:rPr>
        <w:t xml:space="preserve">    （2）须设立专项运营账户并预存不低于年度配额车辆总价值20%的履约保证金；</w:t>
      </w:r>
      <w:r>
        <w:rPr>
          <w:rFonts w:hint="eastAsia" w:ascii="方正仿宋_GBK" w:hAnsi="方正仿宋_GBK" w:eastAsia="方正仿宋_GBK" w:cs="方正仿宋_GBK"/>
          <w:kern w:val="2"/>
          <w:sz w:val="32"/>
          <w:szCs w:val="32"/>
          <w:lang w:val="en-US" w:eastAsia="zh-CN" w:bidi="ar-SA"/>
        </w:rPr>
        <w:br w:type="textWrapping"/>
      </w:r>
      <w:r>
        <w:rPr>
          <w:rFonts w:hint="eastAsia" w:ascii="方正仿宋_GBK" w:hAnsi="方正仿宋_GBK" w:eastAsia="方正仿宋_GBK" w:cs="方正仿宋_GBK"/>
          <w:kern w:val="2"/>
          <w:sz w:val="32"/>
          <w:szCs w:val="32"/>
          <w:lang w:val="en-US" w:eastAsia="zh-CN" w:bidi="ar-SA"/>
        </w:rPr>
        <w:t xml:space="preserve">    （3）提供经审计的年度财务报表，证明具备持续三年以上运营的资金保障能力；</w:t>
      </w:r>
      <w:r>
        <w:rPr>
          <w:rFonts w:hint="eastAsia" w:ascii="方正仿宋_GBK" w:hAnsi="方正仿宋_GBK" w:eastAsia="方正仿宋_GBK" w:cs="方正仿宋_GBK"/>
          <w:kern w:val="2"/>
          <w:sz w:val="32"/>
          <w:szCs w:val="32"/>
          <w:lang w:val="en-US" w:eastAsia="zh-CN" w:bidi="ar-SA"/>
        </w:rPr>
        <w:br w:type="textWrapping"/>
      </w:r>
      <w:r>
        <w:rPr>
          <w:rFonts w:hint="eastAsia" w:ascii="方正仿宋_GBK" w:hAnsi="方正仿宋_GBK" w:eastAsia="方正仿宋_GBK" w:cs="方正仿宋_GBK"/>
          <w:kern w:val="2"/>
          <w:sz w:val="32"/>
          <w:szCs w:val="32"/>
          <w:lang w:val="en-US" w:eastAsia="zh-CN" w:bidi="ar-SA"/>
        </w:rPr>
        <w:t xml:space="preserve">    （4）外资企业应提供国家外汇管理部门备案的跨境投资证明文件。</w:t>
      </w:r>
    </w:p>
    <w:p w14:paraId="24498F4A">
      <w:pPr>
        <w:pStyle w:val="2"/>
        <w:ind w:left="0" w:leftChars="0"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（5）原有企业合同期满的，仍需在本市经营的，按新进企业入市标准及市场配额核定。</w:t>
      </w:r>
    </w:p>
    <w:p w14:paraId="03868505">
      <w:pPr>
        <w:pStyle w:val="2"/>
        <w:ind w:left="0" w:leftChars="0" w:firstLine="643"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bCs/>
          <w:sz w:val="32"/>
          <w:szCs w:val="32"/>
          <w:lang w:val="en-US" w:eastAsia="zh-CN"/>
        </w:rPr>
        <w:t>第五条</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总量控制与配额分配</w:t>
      </w:r>
    </w:p>
    <w:p w14:paraId="2D4318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sz w:val="32"/>
          <w:szCs w:val="32"/>
          <w:lang w:val="en-US" w:eastAsia="zh-CN"/>
        </w:rPr>
        <w:t>喀什市每年依据</w:t>
      </w:r>
      <w:r>
        <w:rPr>
          <w:rFonts w:hint="eastAsia" w:ascii="方正仿宋_GBK" w:hAnsi="方正仿宋_GBK" w:eastAsia="方正仿宋_GBK" w:cs="方正仿宋_GBK"/>
          <w:sz w:val="32"/>
          <w:szCs w:val="32"/>
        </w:rPr>
        <w:t>城市承载能力（人口密度、道路资源、骑行需求等），核定全市</w:t>
      </w:r>
      <w:r>
        <w:rPr>
          <w:rFonts w:hint="eastAsia" w:ascii="方正仿宋_GBK" w:hAnsi="方正仿宋_GBK" w:eastAsia="方正仿宋_GBK" w:cs="方正仿宋_GBK"/>
          <w:sz w:val="32"/>
          <w:szCs w:val="32"/>
          <w:lang w:val="en-US" w:eastAsia="zh-CN"/>
        </w:rPr>
        <w:t>上限</w:t>
      </w:r>
      <w:r>
        <w:rPr>
          <w:rFonts w:hint="eastAsia" w:ascii="方正仿宋_GBK" w:hAnsi="方正仿宋_GBK" w:eastAsia="方正仿宋_GBK" w:cs="方正仿宋_GBK"/>
          <w:sz w:val="32"/>
          <w:szCs w:val="32"/>
        </w:rPr>
        <w:t>总量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每年第四季度发布下一年度的配额计划</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 xml:space="preserve"> </w:t>
      </w:r>
    </w:p>
    <w:p w14:paraId="2B41BF6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bCs/>
          <w:sz w:val="32"/>
          <w:szCs w:val="32"/>
          <w:lang w:val="en-US" w:eastAsia="zh-CN"/>
        </w:rPr>
        <w:t>第六条</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运维管理</w:t>
      </w:r>
    </w:p>
    <w:p w14:paraId="0DC86D74">
      <w:pPr>
        <w:pStyle w:val="2"/>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1、运营企业应当建立车辆停放规范管理制度，应当加强应急管理，制定重大活动、重要节假日应急保障预案等措施。</w:t>
      </w:r>
    </w:p>
    <w:p w14:paraId="1628D083">
      <w:pPr>
        <w:pStyle w:val="2"/>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2、运营企业应服从相关行业管理部门管理，按照要求设置电子围挡，制定快速响应机制，车辆停放外观及色彩等符合市容市貌相关要求。</w:t>
      </w:r>
    </w:p>
    <w:p w14:paraId="360934FC">
      <w:pPr>
        <w:pStyle w:val="2"/>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按照“谁经营、谁管理、谁盈利、谁负责”的原则设置服务监督机构，服务监督电话，组建专业运行管理队伍，足额配齐服务人员，提高车辆故障维修处理老化更新的速度，做好清洁维护，对车身乱贴小广告、牛皮鲜等问题及时清理，坚持一车一人，不得出现超载，企业安排专人巡查及时制止未成年骑行，不佩戴安全头盔骑行、逆行闯红灯等违法行为，企业在日常巡逻中发现违法人员，结合喀什市交警大队、城市管理局推送违法行为台账，对其账号采取禁骑等处罚措施，提倡广大市民安全骑行、文明出行。</w:t>
      </w:r>
    </w:p>
    <w:p w14:paraId="1D64513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bCs/>
          <w:sz w:val="32"/>
          <w:szCs w:val="32"/>
          <w:lang w:val="en-US" w:eastAsia="zh-CN"/>
        </w:rPr>
        <w:t>第七条</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用户权益保障</w:t>
      </w:r>
    </w:p>
    <w:p w14:paraId="1612069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1、实行</w:t>
      </w:r>
      <w:r>
        <w:rPr>
          <w:rFonts w:hint="eastAsia" w:ascii="方正仿宋_GBK" w:hAnsi="方正仿宋_GBK" w:eastAsia="方正仿宋_GBK" w:cs="方正仿宋_GBK"/>
          <w:sz w:val="32"/>
          <w:szCs w:val="32"/>
        </w:rPr>
        <w:t>免押金骑行</w:t>
      </w:r>
      <w:r>
        <w:rPr>
          <w:rFonts w:hint="eastAsia" w:ascii="方正仿宋_GBK" w:hAnsi="方正仿宋_GBK" w:eastAsia="方正仿宋_GBK" w:cs="方正仿宋_GBK"/>
          <w:sz w:val="32"/>
          <w:szCs w:val="32"/>
          <w:lang w:val="en-US" w:eastAsia="zh-CN"/>
        </w:rPr>
        <w:t>或移动支付信用分机制</w:t>
      </w:r>
      <w:r>
        <w:rPr>
          <w:rFonts w:hint="eastAsia" w:ascii="方正仿宋_GBK" w:hAnsi="方正仿宋_GBK" w:eastAsia="方正仿宋_GBK" w:cs="方正仿宋_GBK"/>
          <w:sz w:val="32"/>
          <w:szCs w:val="32"/>
        </w:rPr>
        <w:t>。</w:t>
      </w:r>
    </w:p>
    <w:p w14:paraId="23FA3D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2、企业应</w:t>
      </w:r>
      <w:r>
        <w:rPr>
          <w:rFonts w:hint="eastAsia" w:ascii="方正仿宋_GBK" w:hAnsi="方正仿宋_GBK" w:eastAsia="方正仿宋_GBK" w:cs="方正仿宋_GBK"/>
          <w:sz w:val="32"/>
          <w:szCs w:val="32"/>
        </w:rPr>
        <w:t>为用户购买骑行意外险</w:t>
      </w:r>
      <w:r>
        <w:rPr>
          <w:rFonts w:hint="eastAsia" w:ascii="方正仿宋_GBK" w:hAnsi="方正仿宋_GBK" w:eastAsia="方正仿宋_GBK" w:cs="方正仿宋_GBK"/>
          <w:sz w:val="32"/>
          <w:szCs w:val="32"/>
          <w:lang w:val="en-US" w:eastAsia="zh-CN"/>
        </w:rPr>
        <w:t>需覆盖人身保险和第三方责任险</w:t>
      </w:r>
      <w:r>
        <w:rPr>
          <w:rFonts w:hint="eastAsia" w:ascii="方正仿宋_GBK" w:hAnsi="方正仿宋_GBK" w:eastAsia="方正仿宋_GBK" w:cs="方正仿宋_GBK"/>
          <w:sz w:val="32"/>
          <w:szCs w:val="32"/>
        </w:rPr>
        <w:t>（保额≥50万元），公示保险条款。</w:t>
      </w:r>
    </w:p>
    <w:p w14:paraId="2C11D42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sz w:val="32"/>
          <w:szCs w:val="32"/>
        </w:rPr>
      </w:pPr>
    </w:p>
    <w:p w14:paraId="07F6AF3D">
      <w:pPr>
        <w:pStyle w:val="2"/>
        <w:numPr>
          <w:ilvl w:val="0"/>
          <w:numId w:val="0"/>
        </w:numPr>
        <w:ind w:leftChars="100"/>
        <w:jc w:val="cente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b/>
          <w:bCs/>
          <w:sz w:val="32"/>
          <w:szCs w:val="32"/>
          <w:lang w:val="en-US" w:eastAsia="zh-CN"/>
        </w:rPr>
        <w:t>第三章 考核机制</w:t>
      </w:r>
    </w:p>
    <w:p w14:paraId="47CA84CF">
      <w:pPr>
        <w:pStyle w:val="2"/>
        <w:rPr>
          <w:rFonts w:hint="eastAsia"/>
          <w:sz w:val="32"/>
          <w:szCs w:val="32"/>
          <w:lang w:val="en-US" w:eastAsia="zh-CN"/>
        </w:rPr>
      </w:pPr>
    </w:p>
    <w:p w14:paraId="55C8A11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bCs/>
          <w:sz w:val="32"/>
          <w:szCs w:val="32"/>
          <w:lang w:val="en-US" w:eastAsia="zh-CN"/>
        </w:rPr>
        <w:t>第八条</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b/>
          <w:bCs/>
          <w:sz w:val="32"/>
          <w:szCs w:val="32"/>
          <w:lang w:val="en-US" w:eastAsia="zh-CN"/>
        </w:rPr>
        <w:t>用户骑行与停放规范</w:t>
      </w:r>
    </w:p>
    <w:p w14:paraId="364D0E2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驾驶人须年满16周岁，实名认证并完成交通安全在线教育</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严格遵守《</w:t>
      </w:r>
      <w:r>
        <w:rPr>
          <w:rFonts w:hint="eastAsia" w:ascii="方正仿宋_GBK" w:hAnsi="方正仿宋_GBK" w:eastAsia="方正仿宋_GBK" w:cs="方正仿宋_GBK"/>
          <w:sz w:val="32"/>
          <w:szCs w:val="32"/>
        </w:rPr>
        <w:t>中华人民共和国道路交通安全法</w:t>
      </w:r>
      <w:r>
        <w:rPr>
          <w:rFonts w:hint="eastAsia" w:ascii="方正仿宋_GBK" w:hAnsi="方正仿宋_GBK" w:eastAsia="方正仿宋_GBK" w:cs="方正仿宋_GBK"/>
          <w:sz w:val="32"/>
          <w:szCs w:val="32"/>
          <w:lang w:val="en-US" w:eastAsia="zh-CN"/>
        </w:rPr>
        <w:t>》等相关法律法规。</w:t>
      </w:r>
    </w:p>
    <w:p w14:paraId="79A89EF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bCs/>
          <w:sz w:val="32"/>
          <w:szCs w:val="32"/>
          <w:lang w:val="en-US" w:eastAsia="zh-CN"/>
        </w:rPr>
        <w:t>第九条</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停放规则</w:t>
      </w:r>
    </w:p>
    <w:p w14:paraId="095331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highlight w:val="none"/>
        </w:rPr>
        <w:t>全市设立标准化停车点，</w:t>
      </w:r>
      <w:r>
        <w:rPr>
          <w:rFonts w:hint="eastAsia" w:ascii="方正仿宋_GBK" w:hAnsi="方正仿宋_GBK" w:eastAsia="方正仿宋_GBK" w:cs="方正仿宋_GBK"/>
          <w:sz w:val="32"/>
          <w:szCs w:val="32"/>
          <w:highlight w:val="none"/>
          <w:lang w:val="en-US" w:eastAsia="zh-CN"/>
        </w:rPr>
        <w:t>骑行人员须按要求将共享单车停放在规定区域，企业结合日常巡逻平台数据分析，发现其账户经常随意在规定的站点外停放车辆，可采取提高调度费或拉黑禁骑措施</w:t>
      </w:r>
      <w:r>
        <w:rPr>
          <w:rFonts w:hint="eastAsia" w:ascii="方正仿宋_GBK" w:hAnsi="方正仿宋_GBK" w:eastAsia="方正仿宋_GBK" w:cs="方正仿宋_GBK"/>
          <w:sz w:val="32"/>
          <w:szCs w:val="32"/>
          <w:highlight w:val="none"/>
        </w:rPr>
        <w:t>。</w:t>
      </w:r>
    </w:p>
    <w:p w14:paraId="58AF0DB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bCs/>
          <w:sz w:val="32"/>
          <w:szCs w:val="32"/>
          <w:lang w:val="en-US" w:eastAsia="zh-CN"/>
        </w:rPr>
        <w:t>第十条</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b/>
          <w:bCs/>
          <w:sz w:val="32"/>
          <w:szCs w:val="32"/>
        </w:rPr>
        <w:t>政府监管与协同治理</w:t>
      </w:r>
    </w:p>
    <w:p w14:paraId="563E5E15">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1、喀什市城市管理局</w:t>
      </w:r>
    </w:p>
    <w:p w14:paraId="49A84B3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统筹共享交通工具总量控制与配额动态调整；建立“网格化巡检+智能调度”系统，实施停放电子围栏管理；监督企业履行运维主体责任，查处违规停放、超量投放行为；组织市容秩序专项整治行动。</w:t>
      </w:r>
    </w:p>
    <w:p w14:paraId="43DBAD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2、喀什市商务局</w:t>
      </w:r>
      <w:r>
        <w:rPr>
          <w:rFonts w:hint="eastAsia" w:ascii="方正仿宋_GBK" w:hAnsi="方正仿宋_GBK" w:eastAsia="方正仿宋_GBK" w:cs="方正仿宋_GBK"/>
          <w:b w:val="0"/>
          <w:bCs w:val="0"/>
          <w:sz w:val="32"/>
          <w:szCs w:val="32"/>
          <w:lang w:val="en-US" w:eastAsia="zh-CN"/>
        </w:rPr>
        <w:br w:type="textWrapping"/>
      </w:r>
      <w:r>
        <w:rPr>
          <w:rFonts w:hint="eastAsia" w:ascii="方正仿宋_GBK" w:hAnsi="方正仿宋_GBK" w:eastAsia="方正仿宋_GBK" w:cs="方正仿宋_GBK"/>
          <w:b w:val="0"/>
          <w:bCs w:val="0"/>
          <w:sz w:val="32"/>
          <w:szCs w:val="32"/>
          <w:lang w:val="en-US" w:eastAsia="zh-CN"/>
        </w:rPr>
        <w:t xml:space="preserve">    依据行业技术标准及数据安全规范对共享单车运营企业进行监管；监督企业落实用户信息加密传输及云端存储；定期开展车载定位装置、智能锁具等设备合规性抽检；推动北斗定位、新能源电池等新技术应用。</w:t>
      </w:r>
    </w:p>
    <w:p w14:paraId="6C940E66">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3、喀什市应急管理局</w:t>
      </w:r>
    </w:p>
    <w:p w14:paraId="026DEE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依据共享交通工具突发事件应急处置指南对共享单车运营企业进行监管；监督企业定期开展电池火灾、交通事故专项演练；建立高温极端天气预警联动机制，实时监测运营车辆电池温度异常数据；牵头重大安全事故调查处置。</w:t>
      </w:r>
    </w:p>
    <w:p w14:paraId="65CAC934">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38" w:leftChars="304" w:firstLine="0" w:firstLineChars="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喀什市交通运输局</w:t>
      </w:r>
    </w:p>
    <w:p w14:paraId="70B805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监督企业动态调整高峰时段车辆调度方案；抽查运营企业驾驶员资质备案情况；建立企业运营服务质量信用考评体系。</w:t>
      </w:r>
    </w:p>
    <w:p w14:paraId="758FDCE6">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5、喀什市公安局交通管理大队</w:t>
      </w:r>
    </w:p>
    <w:p w14:paraId="4FF139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负责共享交通工具登记上牌及电子标识管理；查处闯红灯、逆行等交通违法行为，定期向城管部门抄告企业违章数据；开展重点区域超速行驶专项整治；认定交通事故中车辆技术责任。</w:t>
      </w:r>
    </w:p>
    <w:p w14:paraId="7545D612">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6、喀什市市场监督管理局</w:t>
      </w:r>
    </w:p>
    <w:p w14:paraId="697F82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严控市场准入，核发共享交通工具经营许可；定期开展制动系统、车架强度等质量安全抽检；建立“黑名单”制度查处违规收费行为；处理消费者投诉举报并公示处置结果。</w:t>
      </w:r>
    </w:p>
    <w:p w14:paraId="0A62861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bCs/>
          <w:sz w:val="32"/>
          <w:szCs w:val="32"/>
          <w:lang w:val="en-US" w:eastAsia="zh-CN"/>
        </w:rPr>
        <w:t>第十一条</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联合考核机制</w:t>
      </w:r>
    </w:p>
    <w:p w14:paraId="5BE935F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w:t>
      </w:r>
      <w:r>
        <w:rPr>
          <w:rFonts w:hint="eastAsia" w:ascii="方正仿宋_GBK" w:hAnsi="方正仿宋_GBK" w:eastAsia="方正仿宋_GBK" w:cs="方正仿宋_GBK"/>
          <w:sz w:val="32"/>
          <w:szCs w:val="32"/>
          <w:lang w:val="en-US" w:eastAsia="zh-CN"/>
        </w:rPr>
        <w:t>喀什市城市管理局牵头，喀什市商务</w:t>
      </w:r>
      <w:r>
        <w:rPr>
          <w:rFonts w:hint="eastAsia" w:ascii="方正仿宋_GBK" w:hAnsi="方正仿宋_GBK" w:eastAsia="方正仿宋_GBK" w:cs="方正仿宋_GBK"/>
          <w:sz w:val="32"/>
          <w:szCs w:val="32"/>
        </w:rPr>
        <w:t>局、</w:t>
      </w:r>
      <w:r>
        <w:rPr>
          <w:rFonts w:hint="eastAsia" w:ascii="方正仿宋_GBK" w:hAnsi="方正仿宋_GBK" w:eastAsia="方正仿宋_GBK" w:cs="方正仿宋_GBK"/>
          <w:sz w:val="32"/>
          <w:szCs w:val="32"/>
          <w:lang w:val="en-US" w:eastAsia="zh-CN"/>
        </w:rPr>
        <w:t>喀什市</w:t>
      </w:r>
      <w:r>
        <w:rPr>
          <w:rFonts w:hint="eastAsia" w:ascii="方正仿宋_GBK" w:hAnsi="方正仿宋_GBK" w:eastAsia="方正仿宋_GBK" w:cs="方正仿宋_GBK"/>
          <w:sz w:val="32"/>
          <w:szCs w:val="32"/>
        </w:rPr>
        <w:t>应急管理局、</w:t>
      </w:r>
      <w:r>
        <w:rPr>
          <w:rFonts w:hint="eastAsia" w:ascii="方正仿宋_GBK" w:hAnsi="方正仿宋_GBK" w:eastAsia="方正仿宋_GBK" w:cs="方正仿宋_GBK"/>
          <w:sz w:val="32"/>
          <w:szCs w:val="32"/>
          <w:lang w:val="en-US" w:eastAsia="zh-CN"/>
        </w:rPr>
        <w:t>喀什市</w:t>
      </w:r>
      <w:r>
        <w:rPr>
          <w:rFonts w:hint="eastAsia" w:ascii="方正仿宋_GBK" w:hAnsi="方正仿宋_GBK" w:eastAsia="方正仿宋_GBK" w:cs="方正仿宋_GBK"/>
          <w:sz w:val="32"/>
          <w:szCs w:val="32"/>
        </w:rPr>
        <w:t>交通</w:t>
      </w:r>
      <w:r>
        <w:rPr>
          <w:rFonts w:hint="eastAsia" w:ascii="方正仿宋_GBK" w:hAnsi="方正仿宋_GBK" w:eastAsia="方正仿宋_GBK" w:cs="方正仿宋_GBK"/>
          <w:sz w:val="32"/>
          <w:szCs w:val="32"/>
          <w:lang w:val="en-US" w:eastAsia="zh-CN"/>
        </w:rPr>
        <w:t>运输</w:t>
      </w:r>
      <w:r>
        <w:rPr>
          <w:rFonts w:hint="eastAsia" w:ascii="方正仿宋_GBK" w:hAnsi="方正仿宋_GBK" w:eastAsia="方正仿宋_GBK" w:cs="方正仿宋_GBK"/>
          <w:sz w:val="32"/>
          <w:szCs w:val="32"/>
        </w:rPr>
        <w:t>局、</w:t>
      </w:r>
      <w:r>
        <w:rPr>
          <w:rFonts w:hint="eastAsia" w:ascii="方正仿宋_GBK" w:hAnsi="方正仿宋_GBK" w:eastAsia="方正仿宋_GBK" w:cs="方正仿宋_GBK"/>
          <w:sz w:val="32"/>
          <w:szCs w:val="32"/>
          <w:lang w:val="en-US" w:eastAsia="zh-CN"/>
        </w:rPr>
        <w:t>喀什市公安局交通管理大队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喀什市市场监督管理局</w:t>
      </w:r>
      <w:r>
        <w:rPr>
          <w:rFonts w:hint="eastAsia" w:ascii="方正仿宋_GBK" w:hAnsi="方正仿宋_GBK" w:eastAsia="方正仿宋_GBK" w:cs="方正仿宋_GBK"/>
          <w:sz w:val="32"/>
          <w:szCs w:val="32"/>
        </w:rPr>
        <w:t>组成联合考核小组，</w:t>
      </w:r>
      <w:r>
        <w:rPr>
          <w:rFonts w:hint="eastAsia" w:ascii="方正仿宋_GBK" w:hAnsi="方正仿宋_GBK" w:eastAsia="方正仿宋_GBK" w:cs="方正仿宋_GBK"/>
          <w:sz w:val="32"/>
          <w:szCs w:val="32"/>
          <w:lang w:val="en-US" w:eastAsia="zh-CN"/>
        </w:rPr>
        <w:t>按月</w:t>
      </w:r>
      <w:r>
        <w:rPr>
          <w:rFonts w:hint="eastAsia" w:ascii="方正仿宋_GBK" w:hAnsi="方正仿宋_GBK" w:eastAsia="方正仿宋_GBK" w:cs="方正仿宋_GBK"/>
          <w:sz w:val="32"/>
          <w:szCs w:val="32"/>
        </w:rPr>
        <w:t>对企业进行考评：</w:t>
      </w:r>
    </w:p>
    <w:p w14:paraId="40AC30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2132"/>
        <w:gridCol w:w="3893"/>
        <w:gridCol w:w="2070"/>
      </w:tblGrid>
      <w:tr w14:paraId="61F1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132" w:type="dxa"/>
            <w:shd w:val="clear" w:color="auto" w:fill="auto"/>
            <w:tcMar>
              <w:top w:w="100" w:type="dxa"/>
              <w:left w:w="0" w:type="dxa"/>
              <w:bottom w:w="100" w:type="dxa"/>
              <w:right w:w="100" w:type="dxa"/>
            </w:tcMar>
            <w:vAlign w:val="center"/>
          </w:tcPr>
          <w:p w14:paraId="63A2AB5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sz w:val="32"/>
                <w:szCs w:val="32"/>
              </w:rPr>
            </w:pPr>
            <w:r>
              <w:rPr>
                <w:rFonts w:hint="eastAsia" w:ascii="新宋体" w:hAnsi="新宋体" w:eastAsia="新宋体" w:cs="新宋体"/>
                <w:sz w:val="32"/>
                <w:szCs w:val="32"/>
                <w:lang w:val="en-US" w:eastAsia="zh-CN"/>
              </w:rPr>
              <w:t>考核维度</w:t>
            </w:r>
          </w:p>
        </w:tc>
        <w:tc>
          <w:tcPr>
            <w:tcW w:w="3893" w:type="dxa"/>
            <w:shd w:val="clear" w:color="auto" w:fill="auto"/>
            <w:tcMar>
              <w:top w:w="100" w:type="dxa"/>
              <w:left w:w="100" w:type="dxa"/>
              <w:bottom w:w="100" w:type="dxa"/>
              <w:right w:w="100" w:type="dxa"/>
            </w:tcMar>
            <w:vAlign w:val="center"/>
          </w:tcPr>
          <w:p w14:paraId="257A8A8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sz w:val="32"/>
                <w:szCs w:val="32"/>
              </w:rPr>
            </w:pPr>
            <w:r>
              <w:rPr>
                <w:rFonts w:hint="eastAsia" w:ascii="新宋体" w:hAnsi="新宋体" w:eastAsia="新宋体" w:cs="新宋体"/>
                <w:sz w:val="32"/>
                <w:szCs w:val="32"/>
                <w:lang w:val="en-US" w:eastAsia="zh-CN"/>
              </w:rPr>
              <w:t>指标示例</w:t>
            </w:r>
          </w:p>
        </w:tc>
        <w:tc>
          <w:tcPr>
            <w:tcW w:w="2070" w:type="dxa"/>
            <w:shd w:val="clear" w:color="auto" w:fill="auto"/>
            <w:tcMar>
              <w:top w:w="100" w:type="dxa"/>
              <w:left w:w="100" w:type="dxa"/>
              <w:bottom w:w="100" w:type="dxa"/>
              <w:right w:w="100" w:type="dxa"/>
            </w:tcMar>
            <w:vAlign w:val="center"/>
          </w:tcPr>
          <w:p w14:paraId="3EBB7A8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新宋体" w:hAnsi="新宋体" w:eastAsia="新宋体" w:cs="新宋体"/>
                <w:sz w:val="32"/>
                <w:szCs w:val="32"/>
              </w:rPr>
            </w:pPr>
            <w:r>
              <w:rPr>
                <w:rFonts w:hint="eastAsia" w:ascii="新宋体" w:hAnsi="新宋体" w:eastAsia="新宋体" w:cs="新宋体"/>
                <w:sz w:val="32"/>
                <w:szCs w:val="32"/>
                <w:lang w:val="en-US" w:eastAsia="zh-CN"/>
              </w:rPr>
              <w:t>权重</w:t>
            </w:r>
          </w:p>
        </w:tc>
      </w:tr>
      <w:tr w14:paraId="4F481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132" w:type="dxa"/>
            <w:shd w:val="clear" w:color="auto" w:fill="auto"/>
            <w:tcMar>
              <w:top w:w="100" w:type="dxa"/>
              <w:left w:w="0" w:type="dxa"/>
              <w:bottom w:w="100" w:type="dxa"/>
              <w:right w:w="100" w:type="dxa"/>
            </w:tcMar>
            <w:vAlign w:val="center"/>
          </w:tcPr>
          <w:p w14:paraId="0D6975C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sz w:val="32"/>
                <w:szCs w:val="32"/>
                <w:lang w:val="en-US" w:eastAsia="zh-CN"/>
              </w:rPr>
            </w:pPr>
            <w:r>
              <w:rPr>
                <w:rFonts w:hint="eastAsia" w:ascii="新宋体" w:hAnsi="新宋体" w:eastAsia="新宋体" w:cs="新宋体"/>
                <w:sz w:val="32"/>
                <w:szCs w:val="32"/>
                <w:lang w:val="en-US" w:eastAsia="zh-CN"/>
              </w:rPr>
              <w:t>市容秩序</w:t>
            </w:r>
          </w:p>
        </w:tc>
        <w:tc>
          <w:tcPr>
            <w:tcW w:w="3893" w:type="dxa"/>
            <w:shd w:val="clear" w:color="auto" w:fill="auto"/>
            <w:tcMar>
              <w:top w:w="100" w:type="dxa"/>
              <w:left w:w="100" w:type="dxa"/>
              <w:bottom w:w="100" w:type="dxa"/>
              <w:right w:w="100" w:type="dxa"/>
            </w:tcMar>
            <w:vAlign w:val="center"/>
          </w:tcPr>
          <w:p w14:paraId="77EC361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sz w:val="32"/>
                <w:szCs w:val="32"/>
              </w:rPr>
            </w:pPr>
            <w:r>
              <w:rPr>
                <w:rFonts w:hint="eastAsia" w:ascii="新宋体" w:hAnsi="新宋体" w:eastAsia="新宋体" w:cs="新宋体"/>
                <w:sz w:val="32"/>
                <w:szCs w:val="32"/>
                <w:lang w:val="en-US" w:eastAsia="zh-CN"/>
              </w:rPr>
              <w:t>市容秩序达标率≥90%</w:t>
            </w:r>
          </w:p>
        </w:tc>
        <w:tc>
          <w:tcPr>
            <w:tcW w:w="2070" w:type="dxa"/>
            <w:shd w:val="clear" w:color="auto" w:fill="auto"/>
            <w:tcMar>
              <w:top w:w="100" w:type="dxa"/>
              <w:left w:w="100" w:type="dxa"/>
              <w:bottom w:w="100" w:type="dxa"/>
              <w:right w:w="100" w:type="dxa"/>
            </w:tcMar>
            <w:vAlign w:val="center"/>
          </w:tcPr>
          <w:p w14:paraId="3C7FDD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新宋体" w:hAnsi="新宋体" w:eastAsia="新宋体" w:cs="新宋体"/>
                <w:sz w:val="32"/>
                <w:szCs w:val="32"/>
              </w:rPr>
            </w:pPr>
            <w:r>
              <w:rPr>
                <w:rFonts w:hint="eastAsia" w:ascii="新宋体" w:hAnsi="新宋体" w:eastAsia="新宋体" w:cs="新宋体"/>
                <w:sz w:val="32"/>
                <w:szCs w:val="32"/>
                <w:lang w:val="en-US" w:eastAsia="zh-CN"/>
              </w:rPr>
              <w:t>60%</w:t>
            </w:r>
          </w:p>
        </w:tc>
      </w:tr>
      <w:tr w14:paraId="003E9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132" w:type="dxa"/>
            <w:shd w:val="clear" w:color="auto" w:fill="auto"/>
            <w:tcMar>
              <w:top w:w="100" w:type="dxa"/>
              <w:left w:w="0" w:type="dxa"/>
              <w:bottom w:w="100" w:type="dxa"/>
              <w:right w:w="100" w:type="dxa"/>
            </w:tcMar>
            <w:vAlign w:val="center"/>
          </w:tcPr>
          <w:p w14:paraId="44D364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sz w:val="32"/>
                <w:szCs w:val="32"/>
              </w:rPr>
            </w:pPr>
            <w:r>
              <w:rPr>
                <w:rFonts w:hint="eastAsia" w:ascii="新宋体" w:hAnsi="新宋体" w:eastAsia="新宋体" w:cs="新宋体"/>
                <w:sz w:val="32"/>
                <w:szCs w:val="32"/>
                <w:lang w:val="en-US" w:eastAsia="zh-CN"/>
              </w:rPr>
              <w:t>运维效率</w:t>
            </w:r>
          </w:p>
        </w:tc>
        <w:tc>
          <w:tcPr>
            <w:tcW w:w="3893" w:type="dxa"/>
            <w:shd w:val="clear" w:color="auto" w:fill="auto"/>
            <w:tcMar>
              <w:top w:w="100" w:type="dxa"/>
              <w:left w:w="100" w:type="dxa"/>
              <w:bottom w:w="100" w:type="dxa"/>
              <w:right w:w="100" w:type="dxa"/>
            </w:tcMar>
            <w:vAlign w:val="center"/>
          </w:tcPr>
          <w:p w14:paraId="2E59E16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sz w:val="32"/>
                <w:szCs w:val="32"/>
              </w:rPr>
            </w:pPr>
            <w:r>
              <w:rPr>
                <w:rFonts w:hint="eastAsia" w:ascii="新宋体" w:hAnsi="新宋体" w:eastAsia="新宋体" w:cs="新宋体"/>
                <w:sz w:val="32"/>
                <w:szCs w:val="32"/>
                <w:lang w:val="en-US" w:eastAsia="zh-CN"/>
              </w:rPr>
              <w:t>运维响应达标率≥90%</w:t>
            </w:r>
          </w:p>
        </w:tc>
        <w:tc>
          <w:tcPr>
            <w:tcW w:w="2070" w:type="dxa"/>
            <w:shd w:val="clear" w:color="auto" w:fill="auto"/>
            <w:tcMar>
              <w:top w:w="100" w:type="dxa"/>
              <w:left w:w="100" w:type="dxa"/>
              <w:bottom w:w="100" w:type="dxa"/>
              <w:right w:w="100" w:type="dxa"/>
            </w:tcMar>
            <w:vAlign w:val="center"/>
          </w:tcPr>
          <w:p w14:paraId="57D7C0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新宋体" w:hAnsi="新宋体" w:eastAsia="新宋体" w:cs="新宋体"/>
                <w:sz w:val="32"/>
                <w:szCs w:val="32"/>
              </w:rPr>
            </w:pPr>
            <w:r>
              <w:rPr>
                <w:rFonts w:hint="eastAsia" w:ascii="新宋体" w:hAnsi="新宋体" w:eastAsia="新宋体" w:cs="新宋体"/>
                <w:sz w:val="32"/>
                <w:szCs w:val="32"/>
                <w:lang w:val="en-US" w:eastAsia="zh-CN"/>
              </w:rPr>
              <w:t>20%</w:t>
            </w:r>
          </w:p>
        </w:tc>
      </w:tr>
      <w:tr w14:paraId="07C5E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132" w:type="dxa"/>
            <w:shd w:val="clear" w:color="auto" w:fill="auto"/>
            <w:tcMar>
              <w:top w:w="100" w:type="dxa"/>
              <w:left w:w="0" w:type="dxa"/>
              <w:bottom w:w="100" w:type="dxa"/>
              <w:right w:w="100" w:type="dxa"/>
            </w:tcMar>
            <w:vAlign w:val="center"/>
          </w:tcPr>
          <w:p w14:paraId="7E6E75C7">
            <w:pPr>
              <w:keepNext w:val="0"/>
              <w:keepLines w:val="0"/>
              <w:pageBreakBefore w:val="0"/>
              <w:widowControl w:val="0"/>
              <w:tabs>
                <w:tab w:val="center" w:pos="1016"/>
              </w:tabs>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sz w:val="32"/>
                <w:szCs w:val="32"/>
                <w:lang w:val="en-US" w:eastAsia="zh-CN"/>
              </w:rPr>
            </w:pPr>
            <w:r>
              <w:rPr>
                <w:rFonts w:hint="eastAsia" w:ascii="新宋体" w:hAnsi="新宋体" w:eastAsia="新宋体" w:cs="新宋体"/>
                <w:sz w:val="32"/>
                <w:szCs w:val="32"/>
                <w:lang w:val="en-US" w:eastAsia="zh-CN"/>
              </w:rPr>
              <w:t>社会</w:t>
            </w:r>
            <w:r>
              <w:rPr>
                <w:rFonts w:hint="eastAsia" w:ascii="新宋体" w:hAnsi="新宋体" w:eastAsia="新宋体" w:cs="新宋体"/>
                <w:sz w:val="32"/>
                <w:szCs w:val="32"/>
                <w:lang w:val="en-US" w:eastAsia="zh-CN"/>
              </w:rPr>
              <w:tab/>
            </w:r>
            <w:r>
              <w:rPr>
                <w:rFonts w:hint="eastAsia" w:ascii="新宋体" w:hAnsi="新宋体" w:eastAsia="新宋体" w:cs="新宋体"/>
                <w:sz w:val="32"/>
                <w:szCs w:val="32"/>
                <w:lang w:val="en-US" w:eastAsia="zh-CN"/>
              </w:rPr>
              <w:t>责任履行</w:t>
            </w:r>
          </w:p>
        </w:tc>
        <w:tc>
          <w:tcPr>
            <w:tcW w:w="3893" w:type="dxa"/>
            <w:shd w:val="clear" w:color="auto" w:fill="auto"/>
            <w:tcMar>
              <w:top w:w="100" w:type="dxa"/>
              <w:left w:w="100" w:type="dxa"/>
              <w:bottom w:w="100" w:type="dxa"/>
              <w:right w:w="100" w:type="dxa"/>
            </w:tcMar>
            <w:vAlign w:val="center"/>
          </w:tcPr>
          <w:p w14:paraId="3F53F1B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sz w:val="32"/>
                <w:szCs w:val="32"/>
              </w:rPr>
            </w:pPr>
            <w:r>
              <w:rPr>
                <w:rFonts w:hint="eastAsia" w:ascii="新宋体" w:hAnsi="新宋体" w:eastAsia="新宋体" w:cs="新宋体"/>
                <w:sz w:val="32"/>
                <w:szCs w:val="32"/>
                <w:lang w:val="en-US" w:eastAsia="zh-CN"/>
              </w:rPr>
              <w:t>运维人员配备率≥90%</w:t>
            </w:r>
          </w:p>
        </w:tc>
        <w:tc>
          <w:tcPr>
            <w:tcW w:w="2070" w:type="dxa"/>
            <w:shd w:val="clear" w:color="auto" w:fill="auto"/>
            <w:tcMar>
              <w:top w:w="100" w:type="dxa"/>
              <w:left w:w="100" w:type="dxa"/>
              <w:bottom w:w="100" w:type="dxa"/>
              <w:right w:w="100" w:type="dxa"/>
            </w:tcMar>
            <w:vAlign w:val="center"/>
          </w:tcPr>
          <w:p w14:paraId="341BE7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新宋体" w:hAnsi="新宋体" w:eastAsia="新宋体" w:cs="新宋体"/>
                <w:sz w:val="32"/>
                <w:szCs w:val="32"/>
              </w:rPr>
            </w:pPr>
            <w:r>
              <w:rPr>
                <w:rFonts w:hint="eastAsia" w:ascii="新宋体" w:hAnsi="新宋体" w:eastAsia="新宋体" w:cs="新宋体"/>
                <w:sz w:val="32"/>
                <w:szCs w:val="32"/>
                <w:lang w:val="en-US" w:eastAsia="zh-CN"/>
              </w:rPr>
              <w:t>10%</w:t>
            </w:r>
          </w:p>
        </w:tc>
      </w:tr>
      <w:tr w14:paraId="542CA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132" w:type="dxa"/>
            <w:shd w:val="clear" w:color="auto" w:fill="auto"/>
            <w:tcMar>
              <w:top w:w="100" w:type="dxa"/>
              <w:left w:w="0" w:type="dxa"/>
              <w:bottom w:w="100" w:type="dxa"/>
              <w:right w:w="100" w:type="dxa"/>
            </w:tcMar>
            <w:vAlign w:val="center"/>
          </w:tcPr>
          <w:p w14:paraId="134EB8D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sz w:val="32"/>
                <w:szCs w:val="32"/>
              </w:rPr>
            </w:pPr>
            <w:r>
              <w:rPr>
                <w:rFonts w:hint="eastAsia" w:ascii="新宋体" w:hAnsi="新宋体" w:eastAsia="新宋体" w:cs="新宋体"/>
                <w:sz w:val="32"/>
                <w:szCs w:val="32"/>
                <w:lang w:val="en-US" w:eastAsia="zh-CN"/>
              </w:rPr>
              <w:t>用户服务</w:t>
            </w:r>
          </w:p>
        </w:tc>
        <w:tc>
          <w:tcPr>
            <w:tcW w:w="3893" w:type="dxa"/>
            <w:shd w:val="clear" w:color="auto" w:fill="auto"/>
            <w:tcMar>
              <w:top w:w="100" w:type="dxa"/>
              <w:left w:w="100" w:type="dxa"/>
              <w:bottom w:w="100" w:type="dxa"/>
              <w:right w:w="100" w:type="dxa"/>
            </w:tcMar>
            <w:vAlign w:val="center"/>
          </w:tcPr>
          <w:p w14:paraId="1BE18B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sz w:val="32"/>
                <w:szCs w:val="32"/>
              </w:rPr>
            </w:pPr>
            <w:r>
              <w:rPr>
                <w:rFonts w:hint="eastAsia" w:ascii="新宋体" w:hAnsi="新宋体" w:eastAsia="新宋体" w:cs="新宋体"/>
                <w:sz w:val="32"/>
                <w:szCs w:val="32"/>
                <w:lang w:val="en-US" w:eastAsia="zh-CN"/>
              </w:rPr>
              <w:t>投诉办结率100%</w:t>
            </w:r>
          </w:p>
        </w:tc>
        <w:tc>
          <w:tcPr>
            <w:tcW w:w="2070" w:type="dxa"/>
            <w:shd w:val="clear" w:color="auto" w:fill="auto"/>
            <w:tcMar>
              <w:top w:w="100" w:type="dxa"/>
              <w:left w:w="100" w:type="dxa"/>
              <w:bottom w:w="100" w:type="dxa"/>
              <w:right w:w="100" w:type="dxa"/>
            </w:tcMar>
            <w:vAlign w:val="center"/>
          </w:tcPr>
          <w:p w14:paraId="48EBD6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新宋体" w:hAnsi="新宋体" w:eastAsia="新宋体" w:cs="新宋体"/>
                <w:sz w:val="32"/>
                <w:szCs w:val="32"/>
              </w:rPr>
            </w:pPr>
            <w:r>
              <w:rPr>
                <w:rFonts w:hint="eastAsia" w:ascii="新宋体" w:hAnsi="新宋体" w:eastAsia="新宋体" w:cs="新宋体"/>
                <w:sz w:val="32"/>
                <w:szCs w:val="32"/>
                <w:lang w:val="en-US" w:eastAsia="zh-CN"/>
              </w:rPr>
              <w:t>5%</w:t>
            </w:r>
          </w:p>
        </w:tc>
      </w:tr>
      <w:tr w14:paraId="32EEE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132" w:type="dxa"/>
            <w:shd w:val="clear" w:color="auto" w:fill="auto"/>
            <w:tcMar>
              <w:top w:w="100" w:type="dxa"/>
              <w:left w:w="0" w:type="dxa"/>
              <w:bottom w:w="100" w:type="dxa"/>
              <w:right w:w="100" w:type="dxa"/>
            </w:tcMar>
            <w:vAlign w:val="center"/>
          </w:tcPr>
          <w:p w14:paraId="4E7D33B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用户服务</w:t>
            </w:r>
          </w:p>
        </w:tc>
        <w:tc>
          <w:tcPr>
            <w:tcW w:w="3893" w:type="dxa"/>
            <w:shd w:val="clear" w:color="auto" w:fill="auto"/>
            <w:tcMar>
              <w:top w:w="100" w:type="dxa"/>
              <w:left w:w="100" w:type="dxa"/>
              <w:bottom w:w="100" w:type="dxa"/>
              <w:right w:w="100" w:type="dxa"/>
            </w:tcMar>
            <w:vAlign w:val="center"/>
          </w:tcPr>
          <w:p w14:paraId="5F6239F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sz w:val="32"/>
                <w:szCs w:val="32"/>
              </w:rPr>
            </w:pPr>
            <w:r>
              <w:rPr>
                <w:rFonts w:hint="eastAsia" w:ascii="新宋体" w:hAnsi="新宋体" w:eastAsia="新宋体" w:cs="新宋体"/>
                <w:sz w:val="32"/>
                <w:szCs w:val="32"/>
                <w:lang w:val="en-US" w:eastAsia="zh-CN"/>
              </w:rPr>
              <w:t>车辆完好率100%</w:t>
            </w:r>
          </w:p>
        </w:tc>
        <w:tc>
          <w:tcPr>
            <w:tcW w:w="2070" w:type="dxa"/>
            <w:shd w:val="clear" w:color="auto" w:fill="auto"/>
            <w:tcMar>
              <w:top w:w="100" w:type="dxa"/>
              <w:left w:w="100" w:type="dxa"/>
              <w:bottom w:w="100" w:type="dxa"/>
              <w:right w:w="100" w:type="dxa"/>
            </w:tcMar>
            <w:vAlign w:val="center"/>
          </w:tcPr>
          <w:p w14:paraId="56CC25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新宋体" w:hAnsi="新宋体" w:eastAsia="新宋体" w:cs="新宋体"/>
                <w:sz w:val="32"/>
                <w:szCs w:val="32"/>
              </w:rPr>
            </w:pPr>
            <w:r>
              <w:rPr>
                <w:rFonts w:hint="eastAsia" w:ascii="新宋体" w:hAnsi="新宋体" w:eastAsia="新宋体" w:cs="新宋体"/>
                <w:sz w:val="32"/>
                <w:szCs w:val="32"/>
                <w:lang w:val="en-US" w:eastAsia="zh-CN"/>
              </w:rPr>
              <w:t>5%</w:t>
            </w:r>
          </w:p>
        </w:tc>
      </w:tr>
    </w:tbl>
    <w:p w14:paraId="0787C689">
      <w:pPr>
        <w:pStyle w:val="2"/>
        <w:numPr>
          <w:ilvl w:val="0"/>
          <w:numId w:val="0"/>
        </w:numPr>
        <w:jc w:val="both"/>
        <w:rPr>
          <w:rFonts w:hint="eastAsia" w:ascii="新宋体" w:hAnsi="新宋体" w:eastAsia="新宋体" w:cs="新宋体"/>
          <w:b/>
          <w:bCs/>
          <w:sz w:val="32"/>
          <w:szCs w:val="32"/>
          <w:lang w:val="en-US" w:eastAsia="zh-CN"/>
        </w:rPr>
      </w:pPr>
    </w:p>
    <w:p w14:paraId="6FF95E63">
      <w:pPr>
        <w:pStyle w:val="2"/>
        <w:numPr>
          <w:ilvl w:val="0"/>
          <w:numId w:val="0"/>
        </w:numPr>
        <w:jc w:val="center"/>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第四章 退出机制</w:t>
      </w:r>
    </w:p>
    <w:p w14:paraId="6D50E988">
      <w:pPr>
        <w:pStyle w:val="2"/>
        <w:numPr>
          <w:ilvl w:val="0"/>
          <w:numId w:val="0"/>
        </w:numPr>
        <w:ind w:leftChars="0" w:firstLine="643"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b/>
          <w:bCs/>
          <w:sz w:val="32"/>
          <w:szCs w:val="32"/>
          <w:lang w:val="en-US" w:eastAsia="zh-CN"/>
        </w:rPr>
        <w:t>第十二条 退出情节</w:t>
      </w:r>
    </w:p>
    <w:p w14:paraId="23CD9079">
      <w:pPr>
        <w:pStyle w:val="2"/>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1、对季度考核第一名的企业给予奖励一定比例的份额，对季度考核最后一名的企业缩减1000辆市场的配额，增量不大于减量，一年有三个季度排在最后一名的企业直接退出市场。</w:t>
      </w:r>
    </w:p>
    <w:p w14:paraId="35ECE481">
      <w:pPr>
        <w:pStyle w:val="2"/>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2、对妨碍公平竞争，侵害公共利益的企业取消运营资格，因押金或引发群体性事件的企业，需立即退出本地市场。</w:t>
      </w:r>
    </w:p>
    <w:p w14:paraId="4C6F7489">
      <w:pPr>
        <w:pStyle w:val="2"/>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3、企业管理不善引发群体性事件、火灾等安全重大安全事故需立即停止运营，处理相关赔偿、纠纷事宜，待赔偿、纠纷处理完毕后，立即退出本地市场。</w:t>
      </w:r>
    </w:p>
    <w:p w14:paraId="01B30DDA">
      <w:pPr>
        <w:pStyle w:val="2"/>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企业必须按照城市管理局划分的份额投放车辆，为体现市场公平竞争，严禁超额投放，发现超投的企业由城市管理局出具书面告知书，并责令在当日将超投车辆清理完毕并按照考核细则顶格扣分，对超时未整改的按照1:10的份额进行减量处理，全年累计有3次超投的行为，城市管理局联合综合考核组对其进行清退。</w:t>
      </w:r>
    </w:p>
    <w:p w14:paraId="490CAB91">
      <w:pPr>
        <w:pStyle w:val="2"/>
        <w:numPr>
          <w:ilvl w:val="0"/>
          <w:numId w:val="0"/>
        </w:numPr>
        <w:ind w:firstLine="643" w:firstLineChars="200"/>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第十三条 退出流程与责任</w:t>
      </w:r>
    </w:p>
    <w:p w14:paraId="31E23FCE">
      <w:pPr>
        <w:pStyle w:val="2"/>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1、企业终止服务前需提前30日出具书面备案，并向社会发布公告，妥善处理退还押金、会员费等费用，车辆回收等工作。</w:t>
      </w:r>
    </w:p>
    <w:p w14:paraId="0789E70A">
      <w:pPr>
        <w:pStyle w:val="2"/>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2、若企业未及时清理堆积的车辆，政府部门代为拖移，费用由企业承担。</w:t>
      </w:r>
    </w:p>
    <w:p w14:paraId="17BF061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lang w:val="en-US" w:eastAsia="zh-CN"/>
        </w:rPr>
        <w:t xml:space="preserve">第五章 </w:t>
      </w:r>
      <w:r>
        <w:rPr>
          <w:rFonts w:hint="eastAsia" w:ascii="方正黑体_GBK" w:hAnsi="方正黑体_GBK" w:eastAsia="方正黑体_GBK" w:cs="方正黑体_GBK"/>
          <w:b/>
          <w:bCs/>
          <w:sz w:val="32"/>
          <w:szCs w:val="32"/>
        </w:rPr>
        <w:t>附则</w:t>
      </w:r>
    </w:p>
    <w:p w14:paraId="6283936A">
      <w:pPr>
        <w:pStyle w:val="2"/>
        <w:rPr>
          <w:rFonts w:hint="eastAsia"/>
          <w:sz w:val="32"/>
          <w:szCs w:val="32"/>
        </w:rPr>
      </w:pPr>
    </w:p>
    <w:p w14:paraId="7462500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新宋体" w:hAnsi="新宋体" w:eastAsia="新宋体" w:cs="新宋体"/>
          <w:b/>
          <w:bCs/>
          <w:sz w:val="32"/>
          <w:szCs w:val="32"/>
          <w:lang w:val="en-US" w:eastAsia="zh-CN"/>
        </w:rPr>
        <w:t>第十三条</w:t>
      </w:r>
      <w:r>
        <w:rPr>
          <w:rFonts w:hint="eastAsia" w:ascii="新宋体" w:hAnsi="新宋体" w:eastAsia="新宋体" w:cs="新宋体"/>
          <w:sz w:val="32"/>
          <w:szCs w:val="32"/>
          <w:lang w:val="en-US" w:eastAsia="zh-CN"/>
        </w:rPr>
        <w:t xml:space="preserve"> </w:t>
      </w:r>
      <w:r>
        <w:rPr>
          <w:rFonts w:hint="eastAsia" w:ascii="方正仿宋_GBK" w:hAnsi="方正仿宋_GBK" w:eastAsia="方正仿宋_GBK" w:cs="方正仿宋_GBK"/>
          <w:sz w:val="32"/>
          <w:szCs w:val="32"/>
        </w:rPr>
        <w:t>本办法自2025年</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日起施行，由喀什市</w:t>
      </w:r>
      <w:r>
        <w:rPr>
          <w:rFonts w:hint="eastAsia" w:ascii="方正仿宋_GBK" w:hAnsi="方正仿宋_GBK" w:eastAsia="方正仿宋_GBK" w:cs="方正仿宋_GBK"/>
          <w:sz w:val="32"/>
          <w:szCs w:val="32"/>
          <w:lang w:val="en-US" w:eastAsia="zh-CN"/>
        </w:rPr>
        <w:t>城市管理</w:t>
      </w:r>
      <w:r>
        <w:rPr>
          <w:rFonts w:hint="eastAsia" w:ascii="方正仿宋_GBK" w:hAnsi="方正仿宋_GBK" w:eastAsia="方正仿宋_GBK" w:cs="方正仿宋_GBK"/>
          <w:sz w:val="32"/>
          <w:szCs w:val="32"/>
        </w:rPr>
        <w:t>局负责解释。</w:t>
      </w:r>
    </w:p>
    <w:p w14:paraId="4D6896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p>
    <w:sectPr>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1" w:fontKey="{FB955B13-53E0-4309-B618-916D8CDF105F}"/>
  </w:font>
  <w:font w:name="新宋体">
    <w:panose1 w:val="02010609030101010101"/>
    <w:charset w:val="86"/>
    <w:family w:val="auto"/>
    <w:pitch w:val="default"/>
    <w:sig w:usb0="00000203" w:usb1="288F0000" w:usb2="00000006" w:usb3="00000000" w:csb0="00040001" w:csb1="00000000"/>
    <w:embedRegular r:id="rId2" w:fontKey="{C433B03E-51D3-4171-9B75-8E585C2F7D07}"/>
  </w:font>
  <w:font w:name="方正黑体_GBK">
    <w:panose1 w:val="03000509000000000000"/>
    <w:charset w:val="86"/>
    <w:family w:val="auto"/>
    <w:pitch w:val="default"/>
    <w:sig w:usb0="00000001" w:usb1="080E0000" w:usb2="00000000" w:usb3="00000000" w:csb0="00040000" w:csb1="00000000"/>
    <w:embedRegular r:id="rId3" w:fontKey="{C7F1D450-B01F-406C-87B5-CAA836A6EA17}"/>
  </w:font>
  <w:font w:name="方正仿宋_GBK">
    <w:panose1 w:val="03000509000000000000"/>
    <w:charset w:val="86"/>
    <w:family w:val="auto"/>
    <w:pitch w:val="default"/>
    <w:sig w:usb0="00000001" w:usb1="080E0000" w:usb2="00000000" w:usb3="00000000" w:csb0="00040000" w:csb1="00000000"/>
    <w:embedRegular r:id="rId4" w:fontKey="{0628FB38-DA9C-4FC0-9ED1-7A225A7170B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E329A"/>
    <w:multiLevelType w:val="singleLevel"/>
    <w:tmpl w:val="AFEE329A"/>
    <w:lvl w:ilvl="0" w:tentative="0">
      <w:start w:val="2"/>
      <w:numFmt w:val="chineseCounting"/>
      <w:suff w:val="space"/>
      <w:lvlText w:val="第%1条"/>
      <w:lvlJc w:val="left"/>
      <w:pPr>
        <w:ind w:left="-8"/>
      </w:pPr>
      <w:rPr>
        <w:rFonts w:hint="eastAsia" w:ascii="方正黑体_GBK" w:hAnsi="方正黑体_GBK" w:eastAsia="方正黑体_GBK" w:cs="方正黑体_GBK"/>
        <w:b/>
        <w:bCs/>
      </w:rPr>
    </w:lvl>
  </w:abstractNum>
  <w:abstractNum w:abstractNumId="1">
    <w:nsid w:val="558417EC"/>
    <w:multiLevelType w:val="singleLevel"/>
    <w:tmpl w:val="558417EC"/>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1MTQ3NzVkYzgwYTBkNmYxMzY5YjQ4ZjMxZGU5Y2EifQ=="/>
  </w:docVars>
  <w:rsids>
    <w:rsidRoot w:val="00000000"/>
    <w:rsid w:val="002D269B"/>
    <w:rsid w:val="0374413D"/>
    <w:rsid w:val="045F6B9B"/>
    <w:rsid w:val="04656EB0"/>
    <w:rsid w:val="05FD6266"/>
    <w:rsid w:val="08F33D56"/>
    <w:rsid w:val="0C4B2C18"/>
    <w:rsid w:val="0D2015BD"/>
    <w:rsid w:val="0EEC1973"/>
    <w:rsid w:val="113E675B"/>
    <w:rsid w:val="12A847AF"/>
    <w:rsid w:val="12C64289"/>
    <w:rsid w:val="12F6691D"/>
    <w:rsid w:val="177E15D6"/>
    <w:rsid w:val="1A011B7E"/>
    <w:rsid w:val="1A122616"/>
    <w:rsid w:val="1A50106C"/>
    <w:rsid w:val="1A6E148E"/>
    <w:rsid w:val="1C0025BA"/>
    <w:rsid w:val="1C5B3C94"/>
    <w:rsid w:val="1C844F99"/>
    <w:rsid w:val="20895274"/>
    <w:rsid w:val="238076E2"/>
    <w:rsid w:val="2479609D"/>
    <w:rsid w:val="26711ECD"/>
    <w:rsid w:val="27003DB6"/>
    <w:rsid w:val="27B8643F"/>
    <w:rsid w:val="27FF7BCA"/>
    <w:rsid w:val="28081174"/>
    <w:rsid w:val="2A1D07DB"/>
    <w:rsid w:val="2A7A3E7F"/>
    <w:rsid w:val="2B3A4AD7"/>
    <w:rsid w:val="2B737257"/>
    <w:rsid w:val="2CA90A4C"/>
    <w:rsid w:val="2E652751"/>
    <w:rsid w:val="2F9E3CBB"/>
    <w:rsid w:val="2FE53B49"/>
    <w:rsid w:val="3245102E"/>
    <w:rsid w:val="32D446E1"/>
    <w:rsid w:val="3454129D"/>
    <w:rsid w:val="34692F9B"/>
    <w:rsid w:val="34FC4817"/>
    <w:rsid w:val="35103416"/>
    <w:rsid w:val="369B31B3"/>
    <w:rsid w:val="37546889"/>
    <w:rsid w:val="37F0752F"/>
    <w:rsid w:val="391536F1"/>
    <w:rsid w:val="39DD3AE3"/>
    <w:rsid w:val="3BEE1FD7"/>
    <w:rsid w:val="3ED03C16"/>
    <w:rsid w:val="3F0D5C30"/>
    <w:rsid w:val="404622E0"/>
    <w:rsid w:val="40ED71FA"/>
    <w:rsid w:val="41AB3394"/>
    <w:rsid w:val="43AA712C"/>
    <w:rsid w:val="43DA670C"/>
    <w:rsid w:val="45E90E89"/>
    <w:rsid w:val="467F21AA"/>
    <w:rsid w:val="499441BE"/>
    <w:rsid w:val="499E328F"/>
    <w:rsid w:val="4A290834"/>
    <w:rsid w:val="4A360670"/>
    <w:rsid w:val="4B29302C"/>
    <w:rsid w:val="4B7E758D"/>
    <w:rsid w:val="4C2F01CE"/>
    <w:rsid w:val="4C931F4E"/>
    <w:rsid w:val="4CF51418"/>
    <w:rsid w:val="4E172FBA"/>
    <w:rsid w:val="4E630CF6"/>
    <w:rsid w:val="4F8C3B89"/>
    <w:rsid w:val="51385D77"/>
    <w:rsid w:val="52307FE4"/>
    <w:rsid w:val="52A86F2C"/>
    <w:rsid w:val="5402266C"/>
    <w:rsid w:val="5415239F"/>
    <w:rsid w:val="543F0916"/>
    <w:rsid w:val="552A3C28"/>
    <w:rsid w:val="58311772"/>
    <w:rsid w:val="587D6765"/>
    <w:rsid w:val="5D5201C0"/>
    <w:rsid w:val="5E6C52B2"/>
    <w:rsid w:val="604F208F"/>
    <w:rsid w:val="61C80A51"/>
    <w:rsid w:val="62255EA3"/>
    <w:rsid w:val="65921E4C"/>
    <w:rsid w:val="664B39FF"/>
    <w:rsid w:val="66D734E4"/>
    <w:rsid w:val="66F26570"/>
    <w:rsid w:val="689C49E5"/>
    <w:rsid w:val="699B6B2B"/>
    <w:rsid w:val="6AF723A7"/>
    <w:rsid w:val="6B601CFA"/>
    <w:rsid w:val="6CAA6D82"/>
    <w:rsid w:val="6CCD67BE"/>
    <w:rsid w:val="6DDE2548"/>
    <w:rsid w:val="703674CE"/>
    <w:rsid w:val="70766974"/>
    <w:rsid w:val="709F435A"/>
    <w:rsid w:val="736F3422"/>
    <w:rsid w:val="739C1D3D"/>
    <w:rsid w:val="74145D78"/>
    <w:rsid w:val="76A85A83"/>
    <w:rsid w:val="789A0DEE"/>
    <w:rsid w:val="79170B0E"/>
    <w:rsid w:val="7D7D3BB4"/>
    <w:rsid w:val="7EA62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next w:val="1"/>
    <w:qFormat/>
    <w:uiPriority w:val="99"/>
  </w:style>
  <w:style w:type="paragraph" w:styleId="6">
    <w:name w:val="Normal (Web)"/>
    <w:basedOn w:val="1"/>
    <w:qFormat/>
    <w:uiPriority w:val="0"/>
    <w:rPr>
      <w:sz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2614</Words>
  <Characters>2660</Characters>
  <Lines>0</Lines>
  <Paragraphs>0</Paragraphs>
  <TotalTime>14</TotalTime>
  <ScaleCrop>false</ScaleCrop>
  <LinksUpToDate>false</LinksUpToDate>
  <CharactersWithSpaces>2698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2025-04-24T04:20:00Z</dcterms:created>
  <dc:creator>jiahuohuo</dc:creator>
  <cp:lastModifiedBy>for ↩me</cp:lastModifiedBy>
  <cp:lastPrinted>2025-05-26T11:53:02Z</cp:lastPrinted>
  <dcterms:modified xsi:type="dcterms:W3CDTF">2025-05-26T11:55:13Z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eyJoZGlkIjoiYzJiNzAwMjkwNzI3NGNjODExNDkxOWNkMjZiYzgxOTkiLCJ1c2VySWQiOiIzMzE1NTA0MzcifQ==</vt:lpwstr>
  </property>
  <property fmtid="{D5CDD505-2E9C-101B-9397-08002B2CF9AE}" pid="4" name="ICV">
    <vt:lpwstr>55E06FF9F2F347E1AF5563E581EDC792_13</vt:lpwstr>
  </property>
</Properties>
</file>